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1827307"/>
    <w:p w14:paraId="00D4898A" w14:textId="1B225893" w:rsidR="00DE4C45" w:rsidRPr="002617A2" w:rsidRDefault="00000000" w:rsidP="00E23771">
      <w:pPr>
        <w:pStyle w:val="Heading1"/>
        <w:numPr>
          <w:ilvl w:val="0"/>
          <w:numId w:val="0"/>
        </w:numPr>
        <w:spacing w:after="120"/>
        <w:jc w:val="center"/>
        <w:rPr>
          <w:rFonts w:ascii="Times New Roman" w:hAnsi="Times New Roman" w:cs="Times New Roman"/>
          <w:sz w:val="22"/>
          <w:szCs w:val="22"/>
        </w:rPr>
      </w:pPr>
      <w:sdt>
        <w:sdtPr>
          <w:rPr>
            <w:rFonts w:ascii="Times New Roman" w:hAnsi="Times New Roman" w:cs="Times New Roman"/>
            <w:sz w:val="22"/>
            <w:szCs w:val="22"/>
            <w:highlight w:val="cyan"/>
          </w:rPr>
          <w:id w:val="1049114621"/>
          <w:placeholder>
            <w:docPart w:val="DefaultPlaceholder_1081868574"/>
          </w:placeholder>
          <w15:webExtensionCreated/>
        </w:sdtPr>
        <w:sdtContent>
          <w:r w:rsidR="00721192" w:rsidRPr="00F23512">
            <w:rPr>
              <w:rFonts w:ascii="Times New Roman Bold" w:hAnsi="Times New Roman Bold" w:cs="Times New Roman"/>
              <w:caps/>
              <w:sz w:val="22"/>
              <w:szCs w:val="22"/>
              <w:highlight w:val="yellow"/>
            </w:rPr>
            <w:t>[Fund Name]</w:t>
          </w:r>
        </w:sdtContent>
      </w:sdt>
      <w:r w:rsidR="00DE4C45" w:rsidRPr="002617A2">
        <w:rPr>
          <w:rFonts w:ascii="Times New Roman" w:hAnsi="Times New Roman" w:cs="Times New Roman"/>
          <w:sz w:val="22"/>
          <w:szCs w:val="22"/>
        </w:rPr>
        <w:br/>
        <w:t xml:space="preserve">SUMMARY OF </w:t>
      </w:r>
      <w:r w:rsidR="008F0116" w:rsidRPr="002617A2">
        <w:rPr>
          <w:rFonts w:ascii="Times New Roman" w:hAnsi="Times New Roman" w:cs="Times New Roman"/>
          <w:sz w:val="22"/>
          <w:szCs w:val="22"/>
        </w:rPr>
        <w:t>KEY</w:t>
      </w:r>
      <w:r w:rsidR="00DE4C45" w:rsidRPr="002617A2">
        <w:rPr>
          <w:rFonts w:ascii="Times New Roman" w:hAnsi="Times New Roman" w:cs="Times New Roman"/>
          <w:sz w:val="22"/>
          <w:szCs w:val="22"/>
        </w:rPr>
        <w:t xml:space="preserve"> TERMS</w:t>
      </w:r>
      <w:bookmarkEnd w:id="0"/>
    </w:p>
    <w:p w14:paraId="4A9B6DE5" w14:textId="6EDE78D7" w:rsidR="00C04E35" w:rsidRPr="00887DA7" w:rsidRDefault="00DE4C45" w:rsidP="00887DA7">
      <w:pPr>
        <w:spacing w:after="240"/>
        <w:ind w:left="-63" w:right="-18"/>
        <w:jc w:val="both"/>
        <w:rPr>
          <w:rFonts w:ascii="Times New Roman" w:hAnsi="Times New Roman" w:cs="Times New Roman"/>
        </w:rPr>
      </w:pPr>
      <w:r w:rsidRPr="002617A2">
        <w:rPr>
          <w:rFonts w:ascii="Times New Roman" w:hAnsi="Times New Roman" w:cs="Times New Roman"/>
          <w:i/>
        </w:rPr>
        <w:t xml:space="preserve">The following is presented as a summary of key terms only and is qualified in its entirety by the Amended and Restated Limited Partnership Agreement of the </w:t>
      </w:r>
      <w:r w:rsidR="00F23512" w:rsidRPr="00F23512">
        <w:rPr>
          <w:rFonts w:ascii="Times New Roman" w:hAnsi="Times New Roman" w:cs="Times New Roman"/>
          <w:i/>
          <w:highlight w:val="yellow"/>
        </w:rPr>
        <w:t xml:space="preserve">[Venture Capital </w:t>
      </w:r>
      <w:r w:rsidRPr="00F23512">
        <w:rPr>
          <w:rFonts w:ascii="Times New Roman" w:hAnsi="Times New Roman" w:cs="Times New Roman"/>
          <w:i/>
          <w:highlight w:val="yellow"/>
        </w:rPr>
        <w:t>Fund</w:t>
      </w:r>
      <w:r w:rsidR="00F23512" w:rsidRPr="00F23512">
        <w:rPr>
          <w:rFonts w:ascii="Times New Roman" w:hAnsi="Times New Roman" w:cs="Times New Roman"/>
          <w:i/>
          <w:highlight w:val="yellow"/>
        </w:rPr>
        <w:t>]</w:t>
      </w:r>
      <w:r w:rsidRPr="002617A2">
        <w:rPr>
          <w:rFonts w:ascii="Times New Roman" w:hAnsi="Times New Roman" w:cs="Times New Roman"/>
          <w:i/>
        </w:rPr>
        <w:t xml:space="preserve"> (</w:t>
      </w:r>
      <w:r w:rsidRPr="002617A2">
        <w:rPr>
          <w:rFonts w:ascii="Times New Roman" w:hAnsi="Times New Roman" w:cs="Times New Roman"/>
          <w:i/>
          <w:color w:val="000000"/>
        </w:rPr>
        <w:t>“</w:t>
      </w:r>
      <w:r w:rsidRPr="002617A2">
        <w:rPr>
          <w:rFonts w:ascii="Times New Roman" w:hAnsi="Times New Roman" w:cs="Times New Roman"/>
          <w:b/>
          <w:i/>
        </w:rPr>
        <w:t>Partnership Agreement</w:t>
      </w:r>
      <w:r w:rsidRPr="002617A2">
        <w:rPr>
          <w:rFonts w:ascii="Times New Roman" w:hAnsi="Times New Roman" w:cs="Times New Roman"/>
          <w:i/>
          <w:color w:val="000000"/>
        </w:rPr>
        <w:t>”</w:t>
      </w:r>
      <w:r w:rsidRPr="002617A2">
        <w:rPr>
          <w:rFonts w:ascii="Times New Roman" w:hAnsi="Times New Roman" w:cs="Times New Roman"/>
          <w:i/>
        </w:rPr>
        <w:t>), and the subscription agreement relating thereto (the “</w:t>
      </w:r>
      <w:r w:rsidRPr="002617A2">
        <w:rPr>
          <w:rFonts w:ascii="Times New Roman" w:hAnsi="Times New Roman" w:cs="Times New Roman"/>
          <w:b/>
          <w:i/>
        </w:rPr>
        <w:t>Subscription Agreement</w:t>
      </w:r>
      <w:r w:rsidRPr="002617A2">
        <w:rPr>
          <w:rFonts w:ascii="Times New Roman" w:hAnsi="Times New Roman" w:cs="Times New Roman"/>
          <w:i/>
        </w:rPr>
        <w:t>,” together with the Partnership Agreement, the “</w:t>
      </w:r>
      <w:r w:rsidR="003101C4" w:rsidRPr="002617A2">
        <w:rPr>
          <w:rFonts w:ascii="Times New Roman" w:hAnsi="Times New Roman" w:cs="Times New Roman"/>
          <w:b/>
          <w:bCs/>
          <w:i/>
        </w:rPr>
        <w:t>Fund A</w:t>
      </w:r>
      <w:r w:rsidRPr="002617A2">
        <w:rPr>
          <w:rFonts w:ascii="Times New Roman" w:hAnsi="Times New Roman" w:cs="Times New Roman"/>
          <w:b/>
          <w:bCs/>
          <w:i/>
        </w:rPr>
        <w:t>greements</w:t>
      </w:r>
      <w:r w:rsidRPr="002617A2">
        <w:rPr>
          <w:rFonts w:ascii="Times New Roman" w:hAnsi="Times New Roman" w:cs="Times New Roman"/>
          <w:i/>
        </w:rPr>
        <w:t>”).  To the extent that this summary conflicts with the Partnership Agreement, the Partnership Agreement shall control</w:t>
      </w:r>
      <w:r w:rsidRPr="002617A2">
        <w:rPr>
          <w:rFonts w:ascii="Times New Roman" w:hAnsi="Times New Roman" w:cs="Times New Roman"/>
        </w:rPr>
        <w:t>.</w:t>
      </w:r>
    </w:p>
    <w:tbl>
      <w:tblPr>
        <w:tblW w:w="9540" w:type="dxa"/>
        <w:tblInd w:w="-180" w:type="dxa"/>
        <w:tblLayout w:type="fixed"/>
        <w:tblLook w:val="0000" w:firstRow="0" w:lastRow="0" w:firstColumn="0" w:lastColumn="0" w:noHBand="0" w:noVBand="0"/>
      </w:tblPr>
      <w:tblGrid>
        <w:gridCol w:w="2430"/>
        <w:gridCol w:w="7110"/>
      </w:tblGrid>
      <w:tr w:rsidR="0026319E" w:rsidRPr="002617A2" w14:paraId="772406E2" w14:textId="77777777" w:rsidTr="00C04E35">
        <w:tc>
          <w:tcPr>
            <w:tcW w:w="2430" w:type="dxa"/>
          </w:tcPr>
          <w:p w14:paraId="35F5FD54" w14:textId="4D3585BC" w:rsidR="0026319E" w:rsidRPr="002617A2" w:rsidRDefault="0026319E" w:rsidP="0026319E">
            <w:pPr>
              <w:pStyle w:val="xl61"/>
              <w:pBdr>
                <w:bottom w:val="none" w:sz="0" w:space="0" w:color="auto"/>
              </w:pBdr>
              <w:spacing w:before="0" w:beforeAutospacing="0" w:after="160" w:afterAutospacing="0"/>
              <w:rPr>
                <w:rFonts w:eastAsia="Times New Roman"/>
                <w:smallCaps/>
                <w:w w:val="0"/>
                <w:sz w:val="22"/>
                <w:szCs w:val="22"/>
              </w:rPr>
            </w:pPr>
            <w:r w:rsidRPr="0026319E">
              <w:rPr>
                <w:rFonts w:eastAsia="Times New Roman"/>
                <w:smallCaps/>
                <w:w w:val="0"/>
                <w:sz w:val="22"/>
                <w:szCs w:val="22"/>
              </w:rPr>
              <w:t>The Fund</w:t>
            </w:r>
          </w:p>
        </w:tc>
        <w:tc>
          <w:tcPr>
            <w:tcW w:w="7110" w:type="dxa"/>
          </w:tcPr>
          <w:p w14:paraId="39045B01" w14:textId="531D30EB" w:rsidR="0026319E" w:rsidRDefault="0026319E" w:rsidP="0026319E">
            <w:pPr>
              <w:spacing w:line="240" w:lineRule="auto"/>
              <w:jc w:val="both"/>
              <w:rPr>
                <w:rFonts w:ascii="Times New Roman" w:hAnsi="Times New Roman" w:cs="Times New Roman"/>
                <w:color w:val="000000"/>
                <w:w w:val="0"/>
              </w:rPr>
            </w:pPr>
            <w:r w:rsidRPr="0026319E">
              <w:rPr>
                <w:rFonts w:ascii="Times New Roman" w:eastAsia="Times New Roman" w:hAnsi="Times New Roman" w:cs="Times New Roman"/>
                <w:iCs/>
                <w:highlight w:val="yellow"/>
              </w:rPr>
              <w:t>[Venture Fund I LP]</w:t>
            </w:r>
            <w:r>
              <w:rPr>
                <w:rFonts w:ascii="Times New Roman" w:eastAsia="Times New Roman" w:hAnsi="Times New Roman" w:cs="Times New Roman"/>
                <w:iCs/>
              </w:rPr>
              <w:t xml:space="preserve">, a </w:t>
            </w:r>
            <w:r w:rsidRPr="0026319E">
              <w:rPr>
                <w:rFonts w:ascii="Times New Roman" w:eastAsia="Times New Roman" w:hAnsi="Times New Roman" w:cs="Times New Roman"/>
                <w:iCs/>
                <w:highlight w:val="yellow"/>
              </w:rPr>
              <w:t>[Delaware limited partnership]</w:t>
            </w:r>
            <w:r w:rsidRPr="002617A2">
              <w:rPr>
                <w:rFonts w:ascii="Times New Roman" w:hAnsi="Times New Roman" w:cs="Times New Roman"/>
                <w:color w:val="000000"/>
                <w:w w:val="0"/>
              </w:rPr>
              <w:t xml:space="preserve"> </w:t>
            </w:r>
            <w:r w:rsidRPr="002617A2">
              <w:rPr>
                <w:rFonts w:ascii="Times New Roman" w:hAnsi="Times New Roman" w:cs="Times New Roman"/>
                <w:color w:val="000000"/>
                <w:w w:val="0"/>
              </w:rPr>
              <w:t>(the “</w:t>
            </w:r>
            <w:r w:rsidRPr="002617A2">
              <w:rPr>
                <w:rFonts w:ascii="Times New Roman" w:hAnsi="Times New Roman" w:cs="Times New Roman"/>
                <w:b/>
                <w:i/>
                <w:color w:val="000000"/>
                <w:w w:val="0"/>
              </w:rPr>
              <w:t>Fund</w:t>
            </w:r>
            <w:r w:rsidRPr="002617A2">
              <w:rPr>
                <w:rFonts w:ascii="Times New Roman" w:hAnsi="Times New Roman" w:cs="Times New Roman"/>
                <w:color w:val="000000"/>
                <w:w w:val="0"/>
              </w:rPr>
              <w:t>”)</w:t>
            </w:r>
          </w:p>
        </w:tc>
      </w:tr>
      <w:tr w:rsidR="00DE4C45" w:rsidRPr="002617A2" w14:paraId="522D4E55" w14:textId="77777777" w:rsidTr="00C04E35">
        <w:tc>
          <w:tcPr>
            <w:tcW w:w="2430" w:type="dxa"/>
          </w:tcPr>
          <w:p w14:paraId="2E732598" w14:textId="0204E889" w:rsidR="00DE4C45" w:rsidRPr="002617A2" w:rsidRDefault="00DE4C45" w:rsidP="003C7A45">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Structure</w:t>
            </w:r>
          </w:p>
        </w:tc>
        <w:tc>
          <w:tcPr>
            <w:tcW w:w="7110" w:type="dxa"/>
          </w:tcPr>
          <w:p w14:paraId="1275F464" w14:textId="1506178B" w:rsidR="00DE4C45" w:rsidRPr="002617A2" w:rsidRDefault="00000000" w:rsidP="00116A92">
            <w:pPr>
              <w:spacing w:line="240" w:lineRule="auto"/>
              <w:jc w:val="both"/>
              <w:rPr>
                <w:rFonts w:ascii="Times New Roman" w:hAnsi="Times New Roman" w:cs="Times New Roman"/>
                <w:b/>
                <w:i/>
                <w:color w:val="000000"/>
                <w:w w:val="0"/>
              </w:rPr>
            </w:pPr>
            <w:sdt>
              <w:sdtPr>
                <w:rPr>
                  <w:rFonts w:ascii="Times New Roman" w:hAnsi="Times New Roman" w:cs="Times New Roman"/>
                  <w:color w:val="000000"/>
                  <w:w w:val="0"/>
                </w:rPr>
                <w:id w:val="-598251352"/>
                <w:placeholder>
                  <w:docPart w:val="DefaultPlaceholder_1081868574"/>
                </w:placeholder>
                <w15:webExtensionCreated/>
              </w:sdtPr>
              <w:sdtEndPr>
                <w:rPr>
                  <w:w w:val="100"/>
                </w:rPr>
              </w:sdtEndPr>
              <w:sdtContent>
                <w:r w:rsidR="00761E3A" w:rsidRPr="002617A2">
                  <w:rPr>
                    <w:rFonts w:ascii="Times New Roman" w:hAnsi="Times New Roman" w:cs="Times New Roman"/>
                    <w:color w:val="000000"/>
                    <w:highlight w:val="yellow"/>
                  </w:rPr>
                  <w:t>[Name of Fund GP]</w:t>
                </w:r>
              </w:sdtContent>
            </w:sdt>
            <w:r w:rsidR="00DE4C45" w:rsidRPr="002617A2">
              <w:rPr>
                <w:rFonts w:ascii="Times New Roman" w:hAnsi="Times New Roman" w:cs="Times New Roman"/>
                <w:color w:val="000000"/>
              </w:rPr>
              <w:t xml:space="preserve">, </w:t>
            </w:r>
            <w:r w:rsidR="00DE4C45" w:rsidRPr="002617A2">
              <w:rPr>
                <w:rFonts w:ascii="Times New Roman" w:hAnsi="Times New Roman" w:cs="Times New Roman"/>
                <w:color w:val="000000"/>
                <w:w w:val="0"/>
              </w:rPr>
              <w:t xml:space="preserve">a </w:t>
            </w:r>
            <w:sdt>
              <w:sdtPr>
                <w:rPr>
                  <w:rFonts w:ascii="Times New Roman" w:hAnsi="Times New Roman" w:cs="Times New Roman"/>
                  <w:color w:val="000000"/>
                  <w:w w:val="0"/>
                </w:rPr>
                <w:id w:val="1894851150"/>
                <w:placeholder>
                  <w:docPart w:val="DefaultPlaceholder_1081868574"/>
                </w:placeholder>
                <w15:webExtensionCreated/>
              </w:sdtPr>
              <w:sdtEndPr>
                <w:rPr>
                  <w:highlight w:val="yellow"/>
                </w:rPr>
              </w:sdtEndPr>
              <w:sdtContent>
                <w:r w:rsidR="00761E3A" w:rsidRPr="002617A2">
                  <w:rPr>
                    <w:rFonts w:ascii="Times New Roman" w:hAnsi="Times New Roman" w:cs="Times New Roman"/>
                    <w:color w:val="000000"/>
                    <w:w w:val="0"/>
                    <w:highlight w:val="yellow"/>
                  </w:rPr>
                  <w:t>[Fund GP Jurisdiction of Formation]</w:t>
                </w:r>
              </w:sdtContent>
            </w:sdt>
            <w:r w:rsidR="00DE4C45" w:rsidRPr="002617A2">
              <w:rPr>
                <w:rFonts w:ascii="Times New Roman" w:hAnsi="Times New Roman" w:cs="Times New Roman"/>
                <w:color w:val="000000"/>
                <w:w w:val="0"/>
              </w:rPr>
              <w:t xml:space="preserve"> limited liability company, will be the general partner of the Fund (the “</w:t>
            </w:r>
            <w:r w:rsidR="00DE4C45" w:rsidRPr="002617A2">
              <w:rPr>
                <w:rFonts w:ascii="Times New Roman" w:hAnsi="Times New Roman" w:cs="Times New Roman"/>
                <w:b/>
                <w:i/>
                <w:color w:val="000000"/>
                <w:w w:val="0"/>
              </w:rPr>
              <w:t>General Partner</w:t>
            </w:r>
            <w:r w:rsidR="00DE4C45" w:rsidRPr="002617A2">
              <w:rPr>
                <w:rFonts w:ascii="Times New Roman" w:hAnsi="Times New Roman" w:cs="Times New Roman"/>
                <w:color w:val="000000"/>
                <w:w w:val="0"/>
              </w:rPr>
              <w:t xml:space="preserve">”). </w:t>
            </w:r>
            <w:sdt>
              <w:sdtPr>
                <w:rPr>
                  <w:rFonts w:ascii="Times New Roman" w:hAnsi="Times New Roman" w:cs="Times New Roman"/>
                  <w:color w:val="000000"/>
                  <w:w w:val="0"/>
                </w:rPr>
                <w:id w:val="-363750309"/>
                <w:placeholder>
                  <w:docPart w:val="DefaultPlaceholder_1081868574"/>
                </w:placeholder>
                <w15:webExtensionCreated/>
              </w:sdtPr>
              <w:sdtContent>
                <w:r w:rsidR="00761E3A" w:rsidRPr="002617A2">
                  <w:rPr>
                    <w:rFonts w:ascii="Times New Roman" w:hAnsi="Times New Roman" w:cs="Times New Roman"/>
                    <w:color w:val="000000"/>
                    <w:w w:val="0"/>
                    <w:highlight w:val="yellow"/>
                  </w:rPr>
                  <w:t>[Name of Management Company]</w:t>
                </w:r>
              </w:sdtContent>
            </w:sdt>
            <w:r w:rsidR="00DE4C45" w:rsidRPr="002617A2">
              <w:rPr>
                <w:rFonts w:ascii="Times New Roman" w:hAnsi="Times New Roman" w:cs="Times New Roman"/>
                <w:color w:val="000000"/>
                <w:w w:val="0"/>
              </w:rPr>
              <w:t>, a</w:t>
            </w:r>
            <w:r w:rsidR="00DE4C45" w:rsidRPr="002617A2">
              <w:rPr>
                <w:rFonts w:ascii="Times New Roman" w:hAnsi="Times New Roman" w:cs="Times New Roman"/>
                <w:b/>
                <w:color w:val="000000"/>
                <w:w w:val="0"/>
              </w:rPr>
              <w:t xml:space="preserve"> </w:t>
            </w:r>
            <w:sdt>
              <w:sdtPr>
                <w:rPr>
                  <w:rFonts w:ascii="Times New Roman" w:hAnsi="Times New Roman" w:cs="Times New Roman"/>
                  <w:b/>
                  <w:color w:val="000000"/>
                  <w:w w:val="0"/>
                </w:rPr>
                <w:id w:val="-951629689"/>
                <w:placeholder>
                  <w:docPart w:val="DefaultPlaceholder_1081868574"/>
                </w:placeholder>
                <w15:webExtensionCreated/>
              </w:sdtPr>
              <w:sdtEndPr>
                <w:rPr>
                  <w:b w:val="0"/>
                </w:rPr>
              </w:sdtEndPr>
              <w:sdtContent>
                <w:r w:rsidR="00761E3A" w:rsidRPr="002617A2">
                  <w:rPr>
                    <w:rFonts w:ascii="Times New Roman" w:hAnsi="Times New Roman" w:cs="Times New Roman"/>
                    <w:color w:val="000000"/>
                    <w:w w:val="0"/>
                    <w:highlight w:val="yellow"/>
                  </w:rPr>
                  <w:t>[Management Company Jurisdiction of Formation]</w:t>
                </w:r>
              </w:sdtContent>
            </w:sdt>
            <w:r w:rsidR="00DE4C45" w:rsidRPr="002617A2">
              <w:rPr>
                <w:rFonts w:ascii="Times New Roman" w:hAnsi="Times New Roman" w:cs="Times New Roman"/>
                <w:color w:val="000000"/>
                <w:w w:val="0"/>
              </w:rPr>
              <w:t xml:space="preserve"> </w:t>
            </w:r>
            <w:sdt>
              <w:sdtPr>
                <w:rPr>
                  <w:rFonts w:ascii="Times New Roman" w:hAnsi="Times New Roman" w:cs="Times New Roman"/>
                  <w:color w:val="000000"/>
                  <w:w w:val="0"/>
                </w:rPr>
                <w:id w:val="850682175"/>
                <w:placeholder>
                  <w:docPart w:val="DefaultPlaceholder_1081868574"/>
                </w:placeholder>
                <w15:webExtensionCreated/>
              </w:sdtPr>
              <w:sdtEndPr>
                <w:rPr>
                  <w:highlight w:val="yellow"/>
                </w:rPr>
              </w:sdtEndPr>
              <w:sdtContent>
                <w:r w:rsidR="00761E3A" w:rsidRPr="002617A2">
                  <w:rPr>
                    <w:rFonts w:ascii="Times New Roman" w:hAnsi="Times New Roman" w:cs="Times New Roman"/>
                    <w:color w:val="000000"/>
                    <w:w w:val="0"/>
                    <w:highlight w:val="yellow"/>
                  </w:rPr>
                  <w:t>[Management Company Type of Company]</w:t>
                </w:r>
              </w:sdtContent>
            </w:sdt>
            <w:r w:rsidR="002617A2">
              <w:rPr>
                <w:rFonts w:ascii="Times New Roman" w:hAnsi="Times New Roman" w:cs="Times New Roman"/>
                <w:color w:val="000000"/>
                <w:w w:val="0"/>
              </w:rPr>
              <w:t xml:space="preserve"> </w:t>
            </w:r>
            <w:r w:rsidR="00DE4C45" w:rsidRPr="002617A2">
              <w:rPr>
                <w:rFonts w:ascii="Times New Roman" w:hAnsi="Times New Roman" w:cs="Times New Roman"/>
                <w:color w:val="000000"/>
                <w:w w:val="0"/>
              </w:rPr>
              <w:t>(the “</w:t>
            </w:r>
            <w:r w:rsidR="00DE4C45" w:rsidRPr="002617A2">
              <w:rPr>
                <w:rFonts w:ascii="Times New Roman" w:hAnsi="Times New Roman" w:cs="Times New Roman"/>
                <w:b/>
                <w:i/>
                <w:color w:val="000000"/>
                <w:w w:val="0"/>
              </w:rPr>
              <w:t>Management Company</w:t>
            </w:r>
            <w:r w:rsidR="00DE4C45" w:rsidRPr="002617A2">
              <w:rPr>
                <w:rFonts w:ascii="Times New Roman" w:hAnsi="Times New Roman" w:cs="Times New Roman"/>
                <w:color w:val="000000"/>
                <w:w w:val="0"/>
              </w:rPr>
              <w:t xml:space="preserve">”), will provide certain management and administrative services to the Fund and the General Partner. </w:t>
            </w:r>
            <w:sdt>
              <w:sdtPr>
                <w:rPr>
                  <w:rFonts w:ascii="Times New Roman" w:hAnsi="Times New Roman" w:cs="Times New Roman"/>
                  <w:color w:val="000000"/>
                  <w:w w:val="0"/>
                </w:rPr>
                <w:id w:val="-1235847047"/>
                <w:placeholder>
                  <w:docPart w:val="DefaultPlaceholder_1081868574"/>
                </w:placeholder>
                <w15:webExtensionCreated/>
              </w:sdtPr>
              <w:sdtEndPr>
                <w:rPr>
                  <w:highlight w:val="yellow"/>
                </w:rPr>
              </w:sdtEndPr>
              <w:sdtContent>
                <w:r w:rsidR="00F23512">
                  <w:rPr>
                    <w:rFonts w:ascii="Times New Roman" w:hAnsi="Times New Roman" w:cs="Times New Roman"/>
                    <w:color w:val="000000"/>
                    <w:w w:val="0"/>
                    <w:highlight w:val="yellow"/>
                  </w:rPr>
                  <w:t>[Name of GP No. 1]</w:t>
                </w:r>
              </w:sdtContent>
            </w:sdt>
            <w:r w:rsidR="002617A2" w:rsidRPr="002617A2">
              <w:rPr>
                <w:rFonts w:ascii="Times New Roman" w:hAnsi="Times New Roman" w:cs="Times New Roman"/>
                <w:color w:val="000000"/>
                <w:w w:val="0"/>
                <w:highlight w:val="yellow"/>
              </w:rPr>
              <w:t xml:space="preserve"> and</w:t>
            </w:r>
            <w:r w:rsidR="00721192" w:rsidRPr="002617A2">
              <w:rPr>
                <w:rFonts w:ascii="Times New Roman" w:hAnsi="Times New Roman" w:cs="Times New Roman"/>
                <w:color w:val="000000"/>
                <w:w w:val="0"/>
                <w:highlight w:val="yellow"/>
              </w:rPr>
              <w:t xml:space="preserve"> </w:t>
            </w:r>
            <w:sdt>
              <w:sdtPr>
                <w:rPr>
                  <w:rFonts w:ascii="Times New Roman" w:hAnsi="Times New Roman" w:cs="Times New Roman"/>
                  <w:color w:val="000000"/>
                  <w:w w:val="0"/>
                  <w:highlight w:val="yellow"/>
                </w:rPr>
                <w:id w:val="-368144259"/>
                <w:placeholder>
                  <w:docPart w:val="DefaultPlaceholder_-1854013440"/>
                </w:placeholder>
                <w15:webExtensionCreated/>
              </w:sdtPr>
              <w:sdtEndPr>
                <w:rPr>
                  <w:highlight w:val="none"/>
                </w:rPr>
              </w:sdtEndPr>
              <w:sdtContent>
                <w:r w:rsidR="002617A2" w:rsidRPr="002617A2">
                  <w:rPr>
                    <w:rFonts w:ascii="Times New Roman" w:hAnsi="Times New Roman" w:cs="Times New Roman"/>
                    <w:color w:val="000000"/>
                    <w:w w:val="0"/>
                    <w:highlight w:val="yellow"/>
                  </w:rPr>
                  <w:t>[Name of GP No. 2]</w:t>
                </w:r>
              </w:sdtContent>
            </w:sdt>
            <w:r w:rsidR="006C1030" w:rsidRPr="002617A2">
              <w:rPr>
                <w:rFonts w:ascii="Times New Roman" w:hAnsi="Times New Roman" w:cs="Times New Roman"/>
                <w:color w:val="000000"/>
                <w:w w:val="0"/>
              </w:rPr>
              <w:t xml:space="preserve"> </w:t>
            </w:r>
            <w:r w:rsidR="00DE4C45" w:rsidRPr="002617A2">
              <w:rPr>
                <w:rFonts w:ascii="Times New Roman" w:hAnsi="Times New Roman" w:cs="Times New Roman"/>
                <w:color w:val="000000"/>
                <w:w w:val="0"/>
              </w:rPr>
              <w:t>(the “</w:t>
            </w:r>
            <w:r w:rsidR="00D67398" w:rsidRPr="002617A2">
              <w:rPr>
                <w:rFonts w:ascii="Times New Roman" w:hAnsi="Times New Roman" w:cs="Times New Roman"/>
                <w:b/>
                <w:i/>
                <w:color w:val="000000"/>
                <w:w w:val="0"/>
              </w:rPr>
              <w:t>Managing Director</w:t>
            </w:r>
            <w:r w:rsidR="006C1030" w:rsidRPr="002617A2">
              <w:rPr>
                <w:rFonts w:ascii="Times New Roman" w:hAnsi="Times New Roman" w:cs="Times New Roman"/>
                <w:b/>
                <w:i/>
                <w:color w:val="000000"/>
                <w:w w:val="0"/>
              </w:rPr>
              <w:t>s</w:t>
            </w:r>
            <w:r w:rsidR="00DE4C45" w:rsidRPr="002617A2">
              <w:rPr>
                <w:rFonts w:ascii="Times New Roman" w:hAnsi="Times New Roman" w:cs="Times New Roman"/>
                <w:color w:val="000000"/>
                <w:w w:val="0"/>
              </w:rPr>
              <w:t xml:space="preserve">”) will control the General Partner and the Management Company. </w:t>
            </w:r>
            <w:r w:rsidR="00A62CC2" w:rsidRPr="00A62CC2">
              <w:rPr>
                <w:rFonts w:ascii="Times New Roman" w:hAnsi="Times New Roman" w:cs="Times New Roman"/>
                <w:color w:val="000000"/>
                <w:w w:val="0"/>
              </w:rPr>
              <w:t>The Limited Partners, together with the General Partner, are referred to herein as the (“</w:t>
            </w:r>
            <w:r w:rsidR="00A62CC2" w:rsidRPr="00A62CC2">
              <w:rPr>
                <w:rFonts w:ascii="Times New Roman" w:hAnsi="Times New Roman" w:cs="Times New Roman"/>
                <w:b/>
                <w:bCs/>
                <w:i/>
                <w:iCs/>
                <w:color w:val="000000"/>
                <w:w w:val="0"/>
              </w:rPr>
              <w:t>Partners</w:t>
            </w:r>
            <w:r w:rsidR="00A62CC2" w:rsidRPr="00A62CC2">
              <w:rPr>
                <w:rFonts w:ascii="Times New Roman" w:hAnsi="Times New Roman" w:cs="Times New Roman"/>
                <w:color w:val="000000"/>
                <w:w w:val="0"/>
              </w:rPr>
              <w:t>”).</w:t>
            </w:r>
          </w:p>
        </w:tc>
      </w:tr>
      <w:tr w:rsidR="00DE4C45" w:rsidRPr="002617A2" w14:paraId="248FEFD3" w14:textId="77777777" w:rsidTr="00C04E35">
        <w:tc>
          <w:tcPr>
            <w:tcW w:w="2430" w:type="dxa"/>
          </w:tcPr>
          <w:p w14:paraId="2F2300F3" w14:textId="77777777" w:rsidR="00DE4C45" w:rsidRPr="002617A2" w:rsidRDefault="00DE4C45" w:rsidP="003C7A45">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Investment Focus</w:t>
            </w:r>
          </w:p>
        </w:tc>
        <w:tc>
          <w:tcPr>
            <w:tcW w:w="7110" w:type="dxa"/>
          </w:tcPr>
          <w:p w14:paraId="6CE83D98" w14:textId="5624AD0B" w:rsidR="00DE4C45" w:rsidRPr="002617A2" w:rsidRDefault="00A62CC2" w:rsidP="006C1030">
            <w:pPr>
              <w:pStyle w:val="BodyText"/>
              <w:spacing w:before="0" w:after="160"/>
              <w:ind w:firstLine="0"/>
              <w:rPr>
                <w:szCs w:val="22"/>
              </w:rPr>
            </w:pPr>
            <w:r w:rsidRPr="00A62CC2">
              <w:rPr>
                <w:rFonts w:eastAsiaTheme="minorHAnsi"/>
                <w:color w:val="000000"/>
                <w:w w:val="0"/>
                <w:szCs w:val="22"/>
              </w:rPr>
              <w:t>The Fund will seek to generate significant long-term capital appreciation for its limited partners through the Fund’s proposed investments in</w:t>
            </w:r>
            <w:r>
              <w:rPr>
                <w:rFonts w:eastAsiaTheme="minorHAnsi"/>
                <w:color w:val="000000"/>
                <w:w w:val="0"/>
                <w:szCs w:val="22"/>
              </w:rPr>
              <w:t xml:space="preserve"> </w:t>
            </w:r>
            <w:sdt>
              <w:sdtPr>
                <w:rPr>
                  <w:rFonts w:eastAsiaTheme="minorHAnsi"/>
                  <w:color w:val="000000"/>
                  <w:w w:val="0"/>
                  <w:szCs w:val="22"/>
                  <w:highlight w:val="yellow"/>
                </w:rPr>
                <w:id w:val="798185823"/>
                <w:placeholder>
                  <w:docPart w:val="DefaultPlaceholder_-1854013440"/>
                </w:placeholder>
                <w15:webExtensionCreated/>
              </w:sdtPr>
              <w:sdtEndPr>
                <w:rPr>
                  <w:highlight w:val="none"/>
                </w:rPr>
              </w:sdtEndPr>
              <w:sdtContent>
                <w:r w:rsidRPr="00A62CC2">
                  <w:rPr>
                    <w:rFonts w:eastAsiaTheme="minorHAnsi"/>
                    <w:color w:val="000000"/>
                    <w:w w:val="0"/>
                    <w:szCs w:val="22"/>
                  </w:rPr>
                  <w:t>[</w:t>
                </w:r>
                <w:r w:rsidRPr="00A62CC2">
                  <w:rPr>
                    <w:rFonts w:eastAsiaTheme="minorHAnsi"/>
                    <w:color w:val="000000"/>
                    <w:w w:val="0"/>
                    <w:szCs w:val="22"/>
                    <w:highlight w:val="yellow"/>
                  </w:rPr>
                  <w:t>…</w:t>
                </w:r>
                <w:r w:rsidR="00721192" w:rsidRPr="002617A2">
                  <w:rPr>
                    <w:rFonts w:eastAsiaTheme="minorHAnsi"/>
                    <w:color w:val="000000"/>
                    <w:w w:val="0"/>
                    <w:szCs w:val="22"/>
                    <w:highlight w:val="yellow"/>
                  </w:rPr>
                  <w:t>]</w:t>
                </w:r>
              </w:sdtContent>
            </w:sdt>
          </w:p>
        </w:tc>
      </w:tr>
      <w:tr w:rsidR="00DE4C45" w:rsidRPr="002617A2" w14:paraId="0403991C" w14:textId="77777777" w:rsidTr="00C04E35">
        <w:tc>
          <w:tcPr>
            <w:tcW w:w="2430" w:type="dxa"/>
          </w:tcPr>
          <w:p w14:paraId="40F03204" w14:textId="03C36AA5" w:rsidR="00DE4C45" w:rsidRPr="002617A2" w:rsidRDefault="00DE4C45" w:rsidP="003C7A45">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General Partner</w:t>
            </w:r>
            <w:r w:rsidR="00B65322" w:rsidRPr="002617A2">
              <w:rPr>
                <w:rFonts w:eastAsia="Times New Roman"/>
                <w:smallCaps/>
                <w:w w:val="0"/>
                <w:sz w:val="22"/>
                <w:szCs w:val="22"/>
              </w:rPr>
              <w:t xml:space="preserve"> </w:t>
            </w:r>
            <w:r w:rsidRPr="002617A2">
              <w:rPr>
                <w:rFonts w:eastAsia="Times New Roman"/>
                <w:smallCaps/>
                <w:w w:val="0"/>
                <w:sz w:val="22"/>
                <w:szCs w:val="22"/>
              </w:rPr>
              <w:t>Commitment</w:t>
            </w:r>
          </w:p>
        </w:tc>
        <w:tc>
          <w:tcPr>
            <w:tcW w:w="7110" w:type="dxa"/>
          </w:tcPr>
          <w:p w14:paraId="1558A020" w14:textId="41643E1E" w:rsidR="00DE4C45" w:rsidRPr="002617A2" w:rsidRDefault="00A62CC2" w:rsidP="00761E3A">
            <w:pPr>
              <w:spacing w:line="240" w:lineRule="auto"/>
              <w:jc w:val="both"/>
              <w:rPr>
                <w:rFonts w:ascii="Times New Roman" w:hAnsi="Times New Roman" w:cs="Times New Roman"/>
                <w:color w:val="000000"/>
                <w:w w:val="0"/>
              </w:rPr>
            </w:pPr>
            <w:r w:rsidRPr="00A62CC2">
              <w:rPr>
                <w:rFonts w:ascii="Times New Roman" w:hAnsi="Times New Roman" w:cs="Times New Roman"/>
                <w:color w:val="000000"/>
                <w:w w:val="0"/>
              </w:rPr>
              <w:t xml:space="preserve">The General Partner (and/or an Affiliated Limited Partner) shall contribute an amount equal to </w:t>
            </w:r>
            <w:sdt>
              <w:sdtPr>
                <w:rPr>
                  <w:rFonts w:ascii="Times New Roman" w:hAnsi="Times New Roman" w:cs="Times New Roman"/>
                </w:rPr>
                <w:id w:val="432563075"/>
                <w:placeholder>
                  <w:docPart w:val="DefaultPlaceholder_1081868574"/>
                </w:placeholder>
                <w15:webExtensionCreated/>
              </w:sdtPr>
              <w:sdtContent>
                <w:r w:rsidR="00761E3A" w:rsidRPr="002617A2">
                  <w:rPr>
                    <w:rFonts w:ascii="Times New Roman" w:hAnsi="Times New Roman" w:cs="Times New Roman"/>
                    <w:highlight w:val="yellow"/>
                  </w:rPr>
                  <w:t>one percent (1%)</w:t>
                </w:r>
                <w:r w:rsidR="00761E3A" w:rsidRPr="002617A2">
                  <w:rPr>
                    <w:rFonts w:ascii="Times New Roman" w:hAnsi="Times New Roman" w:cs="Times New Roman"/>
                  </w:rPr>
                  <w:t xml:space="preserve"> </w:t>
                </w:r>
              </w:sdtContent>
            </w:sdt>
            <w:r w:rsidRPr="00A62CC2">
              <w:rPr>
                <w:rFonts w:ascii="Times New Roman" w:hAnsi="Times New Roman" w:cs="Times New Roman"/>
                <w:color w:val="000000"/>
                <w:w w:val="0"/>
              </w:rPr>
              <w:t>of the aggregate capital commitments of the limited partners of the Fund (the “</w:t>
            </w:r>
            <w:r w:rsidRPr="00A62CC2">
              <w:rPr>
                <w:rFonts w:ascii="Times New Roman" w:hAnsi="Times New Roman" w:cs="Times New Roman"/>
                <w:b/>
                <w:bCs/>
                <w:i/>
                <w:iCs/>
                <w:color w:val="000000"/>
                <w:w w:val="0"/>
              </w:rPr>
              <w:t>Limited Partners</w:t>
            </w:r>
            <w:r w:rsidRPr="00A62CC2">
              <w:rPr>
                <w:rFonts w:ascii="Times New Roman" w:hAnsi="Times New Roman" w:cs="Times New Roman"/>
                <w:color w:val="000000"/>
                <w:w w:val="0"/>
              </w:rPr>
              <w:t xml:space="preserve">”) (excluding any Affiliated Limited Partner), up to a maximum of </w:t>
            </w:r>
            <w:r>
              <w:rPr>
                <w:rFonts w:ascii="Times New Roman" w:hAnsi="Times New Roman" w:cs="Times New Roman"/>
                <w:color w:val="000000"/>
                <w:w w:val="0"/>
              </w:rPr>
              <w:t>[</w:t>
            </w:r>
            <w:r w:rsidRPr="00A62CC2">
              <w:rPr>
                <w:rFonts w:ascii="Times New Roman" w:hAnsi="Times New Roman" w:cs="Times New Roman"/>
                <w:color w:val="000000"/>
                <w:w w:val="0"/>
                <w:highlight w:val="yellow"/>
              </w:rPr>
              <w:t>Maximum Amount</w:t>
            </w:r>
            <w:r>
              <w:rPr>
                <w:rFonts w:ascii="Times New Roman" w:hAnsi="Times New Roman" w:cs="Times New Roman"/>
                <w:color w:val="000000"/>
                <w:w w:val="0"/>
              </w:rPr>
              <w:t>]</w:t>
            </w:r>
            <w:r w:rsidRPr="00A62CC2">
              <w:rPr>
                <w:rFonts w:ascii="Times New Roman" w:hAnsi="Times New Roman" w:cs="Times New Roman"/>
                <w:color w:val="000000"/>
                <w:w w:val="0"/>
              </w:rPr>
              <w:t xml:space="preserve">. The General Partner’s Capital Commitment shall be made in cash </w:t>
            </w:r>
            <w:r w:rsidRPr="00A62CC2">
              <w:rPr>
                <w:rFonts w:ascii="Times New Roman" w:hAnsi="Times New Roman" w:cs="Times New Roman"/>
                <w:color w:val="000000"/>
                <w:w w:val="0"/>
                <w:highlight w:val="yellow"/>
              </w:rPr>
              <w:t>[and/or cashless contributions]</w:t>
            </w:r>
            <w:r>
              <w:rPr>
                <w:rFonts w:ascii="Times New Roman" w:hAnsi="Times New Roman" w:cs="Times New Roman"/>
                <w:color w:val="000000"/>
                <w:w w:val="0"/>
              </w:rPr>
              <w:t xml:space="preserve"> </w:t>
            </w:r>
            <w:r w:rsidRPr="00A62CC2">
              <w:rPr>
                <w:rFonts w:ascii="Times New Roman" w:hAnsi="Times New Roman" w:cs="Times New Roman"/>
                <w:color w:val="000000"/>
                <w:w w:val="0"/>
              </w:rPr>
              <w:t>at such times and in such amounts at the sole discretion of the General Partner, including through the tenth (10th) year of the Partnership term.</w:t>
            </w:r>
          </w:p>
        </w:tc>
      </w:tr>
      <w:tr w:rsidR="00DE4C45" w:rsidRPr="002617A2" w14:paraId="112096E4" w14:textId="77777777" w:rsidTr="00C04E35">
        <w:tc>
          <w:tcPr>
            <w:tcW w:w="2430" w:type="dxa"/>
          </w:tcPr>
          <w:p w14:paraId="19158477" w14:textId="77777777" w:rsidR="00DE4C45" w:rsidRPr="002617A2" w:rsidRDefault="00DE4C45" w:rsidP="003C7A45">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Target Size</w:t>
            </w:r>
          </w:p>
        </w:tc>
        <w:tc>
          <w:tcPr>
            <w:tcW w:w="7110" w:type="dxa"/>
          </w:tcPr>
          <w:p w14:paraId="69879308" w14:textId="65526963" w:rsidR="00DE4C45" w:rsidRPr="002617A2" w:rsidRDefault="00A62CC2" w:rsidP="00EB4C9E">
            <w:pPr>
              <w:spacing w:line="240" w:lineRule="auto"/>
              <w:jc w:val="both"/>
              <w:rPr>
                <w:rFonts w:ascii="Times New Roman" w:hAnsi="Times New Roman" w:cs="Times New Roman"/>
                <w:b/>
                <w:color w:val="000000"/>
                <w:w w:val="0"/>
              </w:rPr>
            </w:pPr>
            <w:r w:rsidRPr="00A62CC2">
              <w:rPr>
                <w:rFonts w:ascii="Times New Roman" w:hAnsi="Times New Roman" w:cs="Times New Roman"/>
                <w:spacing w:val="-3"/>
              </w:rPr>
              <w:t xml:space="preserve">The Fund will target aggregate capital commitments of </w:t>
            </w:r>
            <w:r w:rsidRPr="002617A2">
              <w:rPr>
                <w:rFonts w:ascii="Times New Roman" w:hAnsi="Times New Roman" w:cs="Times New Roman"/>
                <w:spacing w:val="-3"/>
              </w:rPr>
              <w:t>$</w:t>
            </w:r>
            <w:sdt>
              <w:sdtPr>
                <w:rPr>
                  <w:rFonts w:ascii="Times New Roman" w:hAnsi="Times New Roman" w:cs="Times New Roman"/>
                  <w:spacing w:val="-3"/>
                </w:rPr>
                <w:id w:val="626360632"/>
                <w:placeholder>
                  <w:docPart w:val="AA827E9121CE4BB6834736B8F4A01B44"/>
                </w:placeholder>
                <w15:webExtensionCreated/>
              </w:sdtPr>
              <w:sdtEndPr>
                <w:rPr>
                  <w:highlight w:val="yellow"/>
                </w:rPr>
              </w:sdtEndPr>
              <w:sdtContent>
                <w:r w:rsidRPr="002617A2">
                  <w:rPr>
                    <w:rFonts w:ascii="Times New Roman" w:hAnsi="Times New Roman" w:cs="Times New Roman"/>
                    <w:spacing w:val="-3"/>
                    <w:highlight w:val="yellow"/>
                  </w:rPr>
                  <w:t>[Fund Target Raise</w:t>
                </w:r>
                <w:r>
                  <w:rPr>
                    <w:rFonts w:ascii="Times New Roman" w:hAnsi="Times New Roman" w:cs="Times New Roman"/>
                    <w:spacing w:val="-3"/>
                    <w:highlight w:val="yellow"/>
                  </w:rPr>
                  <w:t>: $100 million</w:t>
                </w:r>
                <w:r w:rsidRPr="002617A2">
                  <w:rPr>
                    <w:rFonts w:ascii="Times New Roman" w:hAnsi="Times New Roman" w:cs="Times New Roman"/>
                    <w:spacing w:val="-3"/>
                    <w:highlight w:val="yellow"/>
                  </w:rPr>
                  <w:t>]</w:t>
                </w:r>
              </w:sdtContent>
            </w:sdt>
            <w:r w:rsidRPr="002617A2">
              <w:rPr>
                <w:rFonts w:ascii="Times New Roman" w:hAnsi="Times New Roman" w:cs="Times New Roman"/>
                <w:spacing w:val="-3"/>
              </w:rPr>
              <w:t xml:space="preserve"> in committed capital </w:t>
            </w:r>
            <w:r w:rsidRPr="00A62CC2">
              <w:rPr>
                <w:rFonts w:ascii="Times New Roman" w:hAnsi="Times New Roman" w:cs="Times New Roman"/>
                <w:spacing w:val="-3"/>
              </w:rPr>
              <w:t xml:space="preserve">from qualified purchasers and accredited investors.  The General Partner may accept aggregate commitments up to </w:t>
            </w:r>
            <w:r w:rsidRPr="00A62CC2">
              <w:rPr>
                <w:rFonts w:ascii="Times New Roman" w:hAnsi="Times New Roman" w:cs="Times New Roman"/>
                <w:spacing w:val="-3"/>
                <w:highlight w:val="yellow"/>
              </w:rPr>
              <w:t>[</w:t>
            </w:r>
            <w:r w:rsidRPr="00A62CC2">
              <w:rPr>
                <w:rFonts w:ascii="Times New Roman" w:hAnsi="Times New Roman" w:cs="Times New Roman"/>
                <w:spacing w:val="-3"/>
                <w:highlight w:val="yellow"/>
              </w:rPr>
              <w:t>$1</w:t>
            </w:r>
            <w:r w:rsidRPr="00A62CC2">
              <w:rPr>
                <w:rFonts w:ascii="Times New Roman" w:hAnsi="Times New Roman" w:cs="Times New Roman"/>
                <w:spacing w:val="-3"/>
                <w:highlight w:val="yellow"/>
              </w:rPr>
              <w:t>5</w:t>
            </w:r>
            <w:r w:rsidRPr="00A62CC2">
              <w:rPr>
                <w:rFonts w:ascii="Times New Roman" w:hAnsi="Times New Roman" w:cs="Times New Roman"/>
                <w:spacing w:val="-3"/>
                <w:highlight w:val="yellow"/>
              </w:rPr>
              <w:t>0 million</w:t>
            </w:r>
            <w:r w:rsidRPr="00A62CC2">
              <w:rPr>
                <w:rFonts w:ascii="Times New Roman" w:hAnsi="Times New Roman" w:cs="Times New Roman"/>
                <w:spacing w:val="-3"/>
                <w:highlight w:val="yellow"/>
              </w:rPr>
              <w:t>]</w:t>
            </w:r>
            <w:r w:rsidRPr="00A62CC2">
              <w:rPr>
                <w:rFonts w:ascii="Times New Roman" w:hAnsi="Times New Roman" w:cs="Times New Roman"/>
                <w:spacing w:val="-3"/>
              </w:rPr>
              <w:t xml:space="preserve"> in its sole discretion or, with respect to a commitment to be accepted more than </w:t>
            </w:r>
            <w:r>
              <w:rPr>
                <w:rFonts w:ascii="Times New Roman" w:hAnsi="Times New Roman" w:cs="Times New Roman"/>
                <w:spacing w:val="-3"/>
              </w:rPr>
              <w:t>[</w:t>
            </w:r>
            <w:r w:rsidRPr="00A62CC2">
              <w:rPr>
                <w:rFonts w:ascii="Times New Roman" w:hAnsi="Times New Roman" w:cs="Times New Roman"/>
                <w:spacing w:val="-3"/>
                <w:highlight w:val="yellow"/>
              </w:rPr>
              <w:t>18 months</w:t>
            </w:r>
            <w:r>
              <w:rPr>
                <w:rFonts w:ascii="Times New Roman" w:hAnsi="Times New Roman" w:cs="Times New Roman"/>
                <w:spacing w:val="-3"/>
              </w:rPr>
              <w:t>]</w:t>
            </w:r>
            <w:r w:rsidRPr="00A62CC2">
              <w:rPr>
                <w:rFonts w:ascii="Times New Roman" w:hAnsi="Times New Roman" w:cs="Times New Roman"/>
                <w:spacing w:val="-3"/>
              </w:rPr>
              <w:t xml:space="preserve"> after the Initial Closing (as defined below), with the unanimous written consent of the Advisory Committee. </w:t>
            </w:r>
          </w:p>
        </w:tc>
      </w:tr>
      <w:tr w:rsidR="00B11D16" w:rsidRPr="002617A2" w14:paraId="5D507F5E" w14:textId="77777777" w:rsidTr="00C04E35">
        <w:tc>
          <w:tcPr>
            <w:tcW w:w="2430" w:type="dxa"/>
          </w:tcPr>
          <w:p w14:paraId="51EC2AF5" w14:textId="098C6394" w:rsidR="00B11D16" w:rsidRPr="002617A2" w:rsidRDefault="00B11D16" w:rsidP="003C7A45">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Minimum Commitment</w:t>
            </w:r>
          </w:p>
        </w:tc>
        <w:tc>
          <w:tcPr>
            <w:tcW w:w="7110" w:type="dxa"/>
          </w:tcPr>
          <w:p w14:paraId="6C38E25A" w14:textId="0945E6DA" w:rsidR="00B11D16" w:rsidRPr="002617A2" w:rsidRDefault="00500EC4" w:rsidP="00500EC4">
            <w:pPr>
              <w:pStyle w:val="BodyText"/>
              <w:spacing w:before="120"/>
              <w:ind w:firstLine="0"/>
              <w:rPr>
                <w:szCs w:val="22"/>
              </w:rPr>
            </w:pPr>
            <w:r w:rsidRPr="002617A2">
              <w:rPr>
                <w:szCs w:val="22"/>
              </w:rPr>
              <w:t xml:space="preserve">The minimum </w:t>
            </w:r>
            <w:r w:rsidR="003101C4" w:rsidRPr="002617A2">
              <w:rPr>
                <w:szCs w:val="22"/>
              </w:rPr>
              <w:t>c</w:t>
            </w:r>
            <w:r w:rsidRPr="002617A2">
              <w:rPr>
                <w:szCs w:val="22"/>
              </w:rPr>
              <w:t xml:space="preserve">ommitment for </w:t>
            </w:r>
            <w:r w:rsidR="00FD0027">
              <w:rPr>
                <w:szCs w:val="22"/>
              </w:rPr>
              <w:t xml:space="preserve">institutional </w:t>
            </w:r>
            <w:r w:rsidRPr="002617A2">
              <w:rPr>
                <w:szCs w:val="22"/>
              </w:rPr>
              <w:t>Limited Partner</w:t>
            </w:r>
            <w:r w:rsidR="00FD0027">
              <w:rPr>
                <w:szCs w:val="22"/>
              </w:rPr>
              <w:t>s</w:t>
            </w:r>
            <w:r w:rsidRPr="002617A2">
              <w:rPr>
                <w:szCs w:val="22"/>
              </w:rPr>
              <w:t xml:space="preserve"> is </w:t>
            </w:r>
            <w:r w:rsidR="00721192" w:rsidRPr="002617A2">
              <w:rPr>
                <w:szCs w:val="22"/>
              </w:rPr>
              <w:t>$</w:t>
            </w:r>
            <w:sdt>
              <w:sdtPr>
                <w:rPr>
                  <w:szCs w:val="22"/>
                  <w:highlight w:val="yellow"/>
                </w:rPr>
                <w:id w:val="400482198"/>
                <w:placeholder>
                  <w:docPart w:val="DefaultPlaceholder_-1854013440"/>
                </w:placeholder>
                <w15:webExtensionCreated/>
              </w:sdtPr>
              <w:sdtContent>
                <w:r w:rsidR="002617A2">
                  <w:rPr>
                    <w:szCs w:val="22"/>
                    <w:highlight w:val="yellow"/>
                  </w:rPr>
                  <w:t>[</w:t>
                </w:r>
                <w:r w:rsidR="00FD0027">
                  <w:rPr>
                    <w:szCs w:val="22"/>
                    <w:highlight w:val="yellow"/>
                  </w:rPr>
                  <w:t>1 million</w:t>
                </w:r>
                <w:r w:rsidR="002617A2">
                  <w:rPr>
                    <w:szCs w:val="22"/>
                    <w:highlight w:val="yellow"/>
                  </w:rPr>
                  <w:t>]</w:t>
                </w:r>
              </w:sdtContent>
            </w:sdt>
            <w:r w:rsidR="00FD0027">
              <w:rPr>
                <w:szCs w:val="22"/>
              </w:rPr>
              <w:t xml:space="preserve"> and for individuals </w:t>
            </w:r>
            <w:r w:rsidR="00FD0027" w:rsidRPr="002617A2">
              <w:rPr>
                <w:szCs w:val="22"/>
              </w:rPr>
              <w:t>$</w:t>
            </w:r>
            <w:sdt>
              <w:sdtPr>
                <w:rPr>
                  <w:szCs w:val="22"/>
                  <w:highlight w:val="yellow"/>
                </w:rPr>
                <w:id w:val="-1830047459"/>
                <w:placeholder>
                  <w:docPart w:val="6D886C6443954A2695D82ADCF7A411D1"/>
                </w:placeholder>
              </w:sdtPr>
              <w:sdtContent>
                <w:r w:rsidR="00FD0027">
                  <w:rPr>
                    <w:szCs w:val="22"/>
                    <w:highlight w:val="yellow"/>
                  </w:rPr>
                  <w:t>[</w:t>
                </w:r>
                <w:r w:rsidR="00FD0027">
                  <w:rPr>
                    <w:szCs w:val="22"/>
                    <w:highlight w:val="yellow"/>
                  </w:rPr>
                  <w:t>500,000</w:t>
                </w:r>
                <w:r w:rsidR="00FD0027">
                  <w:rPr>
                    <w:szCs w:val="22"/>
                    <w:highlight w:val="yellow"/>
                  </w:rPr>
                  <w:t>]</w:t>
                </w:r>
              </w:sdtContent>
            </w:sdt>
            <w:r w:rsidR="002617A2">
              <w:rPr>
                <w:szCs w:val="22"/>
              </w:rPr>
              <w:t>.</w:t>
            </w:r>
            <w:r w:rsidRPr="002617A2">
              <w:rPr>
                <w:szCs w:val="22"/>
              </w:rPr>
              <w:t xml:space="preserve"> The General Partner, in its sole discretion, reserves the right to accept commitments of a lesser amount. </w:t>
            </w:r>
          </w:p>
        </w:tc>
      </w:tr>
      <w:tr w:rsidR="00DE4C45" w:rsidRPr="002617A2" w14:paraId="6B78A56D" w14:textId="77777777" w:rsidTr="00C04E35">
        <w:tc>
          <w:tcPr>
            <w:tcW w:w="2430" w:type="dxa"/>
          </w:tcPr>
          <w:p w14:paraId="2A495B68" w14:textId="77777777" w:rsidR="00DE4C45" w:rsidRPr="002617A2" w:rsidRDefault="00DE4C45" w:rsidP="003C7A45">
            <w:pPr>
              <w:pStyle w:val="xl61"/>
              <w:pBdr>
                <w:bottom w:val="none" w:sz="0" w:space="0" w:color="auto"/>
              </w:pBdr>
              <w:spacing w:before="0" w:beforeAutospacing="0" w:after="160" w:afterAutospacing="0"/>
              <w:rPr>
                <w:rFonts w:eastAsia="Times New Roman"/>
                <w:bCs/>
                <w:color w:val="auto"/>
                <w:sz w:val="22"/>
                <w:szCs w:val="22"/>
              </w:rPr>
            </w:pPr>
            <w:r w:rsidRPr="002617A2">
              <w:rPr>
                <w:rFonts w:eastAsia="Times New Roman"/>
                <w:smallCaps/>
                <w:w w:val="0"/>
                <w:sz w:val="22"/>
                <w:szCs w:val="22"/>
              </w:rPr>
              <w:t>Closings; Additional Limited Partners</w:t>
            </w:r>
          </w:p>
        </w:tc>
        <w:tc>
          <w:tcPr>
            <w:tcW w:w="7110" w:type="dxa"/>
          </w:tcPr>
          <w:p w14:paraId="5B446F8F" w14:textId="60A40CB5" w:rsidR="00DE4C45" w:rsidRPr="002617A2" w:rsidRDefault="00DE4C45" w:rsidP="00116A92">
            <w:pPr>
              <w:pStyle w:val="BodyText"/>
              <w:spacing w:before="0" w:after="160"/>
              <w:ind w:firstLine="0"/>
              <w:rPr>
                <w:bCs/>
                <w:szCs w:val="22"/>
              </w:rPr>
            </w:pPr>
            <w:r w:rsidRPr="002617A2">
              <w:rPr>
                <w:szCs w:val="22"/>
              </w:rPr>
              <w:t xml:space="preserve">The General Partner may admit additional Limited Partners to the Fund until the date </w:t>
            </w:r>
            <w:r w:rsidR="0005043F" w:rsidRPr="002617A2">
              <w:rPr>
                <w:szCs w:val="22"/>
              </w:rPr>
              <w:t>eighteen</w:t>
            </w:r>
            <w:r w:rsidRPr="002617A2">
              <w:rPr>
                <w:szCs w:val="22"/>
              </w:rPr>
              <w:t xml:space="preserve"> (1</w:t>
            </w:r>
            <w:r w:rsidR="0005043F" w:rsidRPr="002617A2">
              <w:rPr>
                <w:szCs w:val="22"/>
              </w:rPr>
              <w:t>8</w:t>
            </w:r>
            <w:r w:rsidRPr="002617A2">
              <w:rPr>
                <w:szCs w:val="22"/>
              </w:rPr>
              <w:t>) month</w:t>
            </w:r>
            <w:r w:rsidR="00AA0F95" w:rsidRPr="002617A2">
              <w:rPr>
                <w:szCs w:val="22"/>
              </w:rPr>
              <w:t>s</w:t>
            </w:r>
            <w:r w:rsidRPr="002617A2">
              <w:rPr>
                <w:szCs w:val="22"/>
              </w:rPr>
              <w:t xml:space="preserve"> after the initial closing of the Fund (the “</w:t>
            </w:r>
            <w:r w:rsidRPr="002617A2">
              <w:rPr>
                <w:b/>
                <w:i/>
                <w:szCs w:val="22"/>
              </w:rPr>
              <w:t>Initial Closing</w:t>
            </w:r>
            <w:r w:rsidRPr="002617A2">
              <w:rPr>
                <w:szCs w:val="22"/>
              </w:rPr>
              <w:t>”). Each additional investor admitted as a Limited Partner after the Initial Closing shall contribute that portion of its capital commitment equal to the portion of its respective capital commitment contributed to date by the Fund’s previously admitted Partners</w:t>
            </w:r>
            <w:r w:rsidRPr="002617A2">
              <w:rPr>
                <w:bCs/>
                <w:szCs w:val="22"/>
              </w:rPr>
              <w:t>.</w:t>
            </w:r>
          </w:p>
        </w:tc>
      </w:tr>
      <w:tr w:rsidR="00DE4C45" w:rsidRPr="002617A2" w14:paraId="09488E58" w14:textId="77777777" w:rsidTr="00C04E35">
        <w:tc>
          <w:tcPr>
            <w:tcW w:w="2430" w:type="dxa"/>
          </w:tcPr>
          <w:p w14:paraId="0E6F36B2" w14:textId="77777777" w:rsidR="00DE4C45" w:rsidRPr="002617A2" w:rsidRDefault="00DE4C45" w:rsidP="003C7A45">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Term</w:t>
            </w:r>
          </w:p>
        </w:tc>
        <w:tc>
          <w:tcPr>
            <w:tcW w:w="7110" w:type="dxa"/>
          </w:tcPr>
          <w:p w14:paraId="5B91F3F3" w14:textId="787AAFA1" w:rsidR="00DE4C45" w:rsidRPr="002617A2" w:rsidRDefault="00DE4C45" w:rsidP="00116A92">
            <w:pPr>
              <w:spacing w:line="240" w:lineRule="auto"/>
              <w:jc w:val="both"/>
              <w:rPr>
                <w:rFonts w:ascii="Times New Roman" w:hAnsi="Times New Roman" w:cs="Times New Roman"/>
                <w:i/>
                <w:color w:val="000000"/>
                <w:w w:val="0"/>
              </w:rPr>
            </w:pPr>
            <w:r w:rsidRPr="002617A2">
              <w:rPr>
                <w:rFonts w:ascii="Times New Roman" w:hAnsi="Times New Roman" w:cs="Times New Roman"/>
                <w:color w:val="000000"/>
                <w:w w:val="0"/>
              </w:rPr>
              <w:t xml:space="preserve">The Fund will have an initial ten (10) year term provided that the Fund’s term may be extended for </w:t>
            </w:r>
            <w:bookmarkStart w:id="1" w:name="OLE_LINK3"/>
            <w:bookmarkStart w:id="2" w:name="OLE_LINK4"/>
            <w:r w:rsidRPr="002617A2">
              <w:rPr>
                <w:rFonts w:ascii="Times New Roman" w:hAnsi="Times New Roman" w:cs="Times New Roman"/>
                <w:color w:val="000000"/>
                <w:w w:val="0"/>
              </w:rPr>
              <w:t xml:space="preserve">up to two (2) additional one-year periods in the General </w:t>
            </w:r>
            <w:r w:rsidRPr="002617A2">
              <w:rPr>
                <w:rFonts w:ascii="Times New Roman" w:hAnsi="Times New Roman" w:cs="Times New Roman"/>
                <w:color w:val="000000"/>
                <w:w w:val="0"/>
              </w:rPr>
              <w:lastRenderedPageBreak/>
              <w:t>Partner’s discretion, and thereafter with the consent of a majority in interest of the Limited Partner</w:t>
            </w:r>
            <w:bookmarkEnd w:id="1"/>
            <w:bookmarkEnd w:id="2"/>
            <w:r w:rsidRPr="002617A2">
              <w:rPr>
                <w:rFonts w:ascii="Times New Roman" w:hAnsi="Times New Roman" w:cs="Times New Roman"/>
                <w:color w:val="000000"/>
                <w:w w:val="0"/>
              </w:rPr>
              <w:t xml:space="preserve">s. </w:t>
            </w:r>
          </w:p>
        </w:tc>
      </w:tr>
      <w:tr w:rsidR="00DE4C45" w:rsidRPr="002617A2" w14:paraId="444B210F" w14:textId="77777777" w:rsidTr="00C04E35">
        <w:tc>
          <w:tcPr>
            <w:tcW w:w="2430" w:type="dxa"/>
          </w:tcPr>
          <w:p w14:paraId="3F896A02" w14:textId="77777777" w:rsidR="00DE4C45" w:rsidRPr="002617A2" w:rsidRDefault="00DE4C45" w:rsidP="003C7A45">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lastRenderedPageBreak/>
              <w:t>Capital Calls;</w:t>
            </w:r>
            <w:r w:rsidRPr="002617A2">
              <w:rPr>
                <w:rFonts w:eastAsia="Times New Roman"/>
                <w:smallCaps/>
                <w:w w:val="0"/>
                <w:sz w:val="22"/>
                <w:szCs w:val="22"/>
              </w:rPr>
              <w:br/>
              <w:t>Investment Period</w:t>
            </w:r>
          </w:p>
        </w:tc>
        <w:tc>
          <w:tcPr>
            <w:tcW w:w="7110" w:type="dxa"/>
          </w:tcPr>
          <w:p w14:paraId="50D2DBE8" w14:textId="63B78386" w:rsidR="00DE4C45" w:rsidRPr="002617A2" w:rsidRDefault="009056D0" w:rsidP="00116A92">
            <w:pPr>
              <w:spacing w:line="240" w:lineRule="auto"/>
              <w:jc w:val="both"/>
              <w:rPr>
                <w:rFonts w:ascii="Times New Roman" w:hAnsi="Times New Roman" w:cs="Times New Roman"/>
              </w:rPr>
            </w:pPr>
            <w:r w:rsidRPr="002617A2">
              <w:rPr>
                <w:rFonts w:ascii="Times New Roman" w:hAnsi="Times New Roman" w:cs="Times New Roman"/>
              </w:rPr>
              <w:t xml:space="preserve">Each Partner’s capital contribution shall be due upon </w:t>
            </w:r>
            <w:sdt>
              <w:sdtPr>
                <w:rPr>
                  <w:rFonts w:ascii="Times New Roman" w:hAnsi="Times New Roman" w:cs="Times New Roman"/>
                </w:rPr>
                <w:id w:val="153574429"/>
                <w:placeholder>
                  <w:docPart w:val="DefaultPlaceholder_1081868574"/>
                </w:placeholder>
                <w15:webExtensionCreated/>
              </w:sdtPr>
              <w:sdtContent>
                <w:r w:rsidR="00142E1D" w:rsidRPr="002617A2">
                  <w:rPr>
                    <w:rFonts w:ascii="Times New Roman" w:hAnsi="Times New Roman" w:cs="Times New Roman"/>
                  </w:rPr>
                  <w:t>ten (10)</w:t>
                </w:r>
              </w:sdtContent>
            </w:sdt>
            <w:r w:rsidR="00DE4C45" w:rsidRPr="002617A2">
              <w:rPr>
                <w:rFonts w:ascii="Times New Roman" w:hAnsi="Times New Roman" w:cs="Times New Roman"/>
              </w:rPr>
              <w:t xml:space="preserve"> business days’ prior written notice. Limited Partner</w:t>
            </w:r>
            <w:r w:rsidR="003767F6" w:rsidRPr="002617A2">
              <w:rPr>
                <w:rFonts w:ascii="Times New Roman" w:hAnsi="Times New Roman" w:cs="Times New Roman"/>
              </w:rPr>
              <w:t>s</w:t>
            </w:r>
            <w:r w:rsidR="00DE4C45" w:rsidRPr="002617A2">
              <w:rPr>
                <w:rFonts w:ascii="Times New Roman" w:hAnsi="Times New Roman" w:cs="Times New Roman"/>
              </w:rPr>
              <w:t xml:space="preserve"> will be </w:t>
            </w:r>
            <w:r w:rsidR="003767F6" w:rsidRPr="002617A2">
              <w:rPr>
                <w:rFonts w:ascii="Times New Roman" w:hAnsi="Times New Roman" w:cs="Times New Roman"/>
              </w:rPr>
              <w:t xml:space="preserve">released from any further obligation </w:t>
            </w:r>
            <w:r w:rsidR="00DE4C45" w:rsidRPr="002617A2">
              <w:rPr>
                <w:rFonts w:ascii="Times New Roman" w:hAnsi="Times New Roman" w:cs="Times New Roman"/>
              </w:rPr>
              <w:t xml:space="preserve">to contribute </w:t>
            </w:r>
            <w:r w:rsidR="003767F6" w:rsidRPr="002617A2">
              <w:rPr>
                <w:rFonts w:ascii="Times New Roman" w:hAnsi="Times New Roman" w:cs="Times New Roman"/>
              </w:rPr>
              <w:t xml:space="preserve">their undrawn </w:t>
            </w:r>
            <w:r w:rsidR="00DE4C45" w:rsidRPr="002617A2">
              <w:rPr>
                <w:rFonts w:ascii="Times New Roman" w:hAnsi="Times New Roman" w:cs="Times New Roman"/>
              </w:rPr>
              <w:t xml:space="preserve">capital </w:t>
            </w:r>
            <w:r w:rsidR="003767F6" w:rsidRPr="002617A2">
              <w:rPr>
                <w:rFonts w:ascii="Times New Roman" w:hAnsi="Times New Roman" w:cs="Times New Roman"/>
              </w:rPr>
              <w:t xml:space="preserve">commitment </w:t>
            </w:r>
            <w:r w:rsidR="00DE4C45" w:rsidRPr="002617A2">
              <w:rPr>
                <w:rFonts w:ascii="Times New Roman" w:hAnsi="Times New Roman" w:cs="Times New Roman"/>
              </w:rPr>
              <w:t>following the fifth anniversary of the initial closing</w:t>
            </w:r>
            <w:r w:rsidRPr="002617A2">
              <w:rPr>
                <w:rFonts w:ascii="Times New Roman" w:hAnsi="Times New Roman" w:cs="Times New Roman"/>
              </w:rPr>
              <w:t xml:space="preserve"> of the Fund</w:t>
            </w:r>
            <w:r w:rsidR="00DE4C45" w:rsidRPr="002617A2">
              <w:rPr>
                <w:rFonts w:ascii="Times New Roman" w:hAnsi="Times New Roman" w:cs="Times New Roman"/>
              </w:rPr>
              <w:t xml:space="preserve"> (the “</w:t>
            </w:r>
            <w:r w:rsidR="00DE4C45" w:rsidRPr="002617A2">
              <w:rPr>
                <w:rFonts w:ascii="Times New Roman" w:hAnsi="Times New Roman" w:cs="Times New Roman"/>
                <w:b/>
                <w:i/>
              </w:rPr>
              <w:t>Investment Period</w:t>
            </w:r>
            <w:r w:rsidR="00DE4C45" w:rsidRPr="002617A2">
              <w:rPr>
                <w:rFonts w:ascii="Times New Roman" w:hAnsi="Times New Roman" w:cs="Times New Roman"/>
              </w:rPr>
              <w:t xml:space="preserve">”), except as may be necessary for </w:t>
            </w:r>
            <w:r w:rsidR="003767F6" w:rsidRPr="002617A2">
              <w:rPr>
                <w:rFonts w:ascii="Times New Roman" w:hAnsi="Times New Roman" w:cs="Times New Roman"/>
              </w:rPr>
              <w:t xml:space="preserve">(i) </w:t>
            </w:r>
            <w:r w:rsidR="00DE4C45" w:rsidRPr="002617A2">
              <w:rPr>
                <w:rFonts w:ascii="Times New Roman" w:hAnsi="Times New Roman" w:cs="Times New Roman"/>
              </w:rPr>
              <w:t xml:space="preserve">Fund expenses, </w:t>
            </w:r>
            <w:r w:rsidR="003767F6" w:rsidRPr="002617A2">
              <w:rPr>
                <w:rFonts w:ascii="Times New Roman" w:hAnsi="Times New Roman" w:cs="Times New Roman"/>
              </w:rPr>
              <w:t xml:space="preserve">(ii) </w:t>
            </w:r>
            <w:r w:rsidR="00A065BB" w:rsidRPr="002617A2">
              <w:rPr>
                <w:rFonts w:ascii="Times New Roman" w:hAnsi="Times New Roman" w:cs="Times New Roman"/>
              </w:rPr>
              <w:t xml:space="preserve">management fees, (iii) </w:t>
            </w:r>
            <w:r w:rsidR="00DE4C45" w:rsidRPr="002617A2">
              <w:rPr>
                <w:rFonts w:ascii="Times New Roman" w:hAnsi="Times New Roman" w:cs="Times New Roman"/>
              </w:rPr>
              <w:t xml:space="preserve">completion of follow-on investments in portfolio companies in which the Fund has previously invested, </w:t>
            </w:r>
            <w:r w:rsidR="003767F6" w:rsidRPr="002617A2">
              <w:rPr>
                <w:rFonts w:ascii="Times New Roman" w:hAnsi="Times New Roman" w:cs="Times New Roman"/>
              </w:rPr>
              <w:t>(i</w:t>
            </w:r>
            <w:r w:rsidR="00A065BB" w:rsidRPr="002617A2">
              <w:rPr>
                <w:rFonts w:ascii="Times New Roman" w:hAnsi="Times New Roman" w:cs="Times New Roman"/>
              </w:rPr>
              <w:t>v</w:t>
            </w:r>
            <w:r w:rsidR="003767F6" w:rsidRPr="002617A2">
              <w:rPr>
                <w:rFonts w:ascii="Times New Roman" w:hAnsi="Times New Roman" w:cs="Times New Roman"/>
              </w:rPr>
              <w:t xml:space="preserve">) </w:t>
            </w:r>
            <w:r w:rsidR="00DE4C45" w:rsidRPr="002617A2">
              <w:rPr>
                <w:rFonts w:ascii="Times New Roman" w:hAnsi="Times New Roman" w:cs="Times New Roman"/>
              </w:rPr>
              <w:t xml:space="preserve">completion of investments to which the Fund has committed prior to the expiration of the Investment Period, and </w:t>
            </w:r>
            <w:r w:rsidR="003767F6" w:rsidRPr="002617A2">
              <w:rPr>
                <w:rFonts w:ascii="Times New Roman" w:hAnsi="Times New Roman" w:cs="Times New Roman"/>
              </w:rPr>
              <w:t xml:space="preserve">(v) </w:t>
            </w:r>
            <w:r w:rsidR="00B65322" w:rsidRPr="002617A2">
              <w:rPr>
                <w:rFonts w:ascii="Times New Roman" w:hAnsi="Times New Roman" w:cs="Times New Roman"/>
              </w:rPr>
              <w:t xml:space="preserve">any </w:t>
            </w:r>
            <w:r w:rsidR="00DE4C45" w:rsidRPr="002617A2">
              <w:rPr>
                <w:rFonts w:ascii="Times New Roman" w:hAnsi="Times New Roman" w:cs="Times New Roman"/>
              </w:rPr>
              <w:t xml:space="preserve">indemnification obligations to the Fund. </w:t>
            </w:r>
          </w:p>
        </w:tc>
      </w:tr>
      <w:tr w:rsidR="009B3167" w:rsidRPr="002617A2" w14:paraId="219F215C" w14:textId="77777777" w:rsidTr="00C04E35">
        <w:tc>
          <w:tcPr>
            <w:tcW w:w="2430" w:type="dxa"/>
          </w:tcPr>
          <w:p w14:paraId="42656B6D" w14:textId="02350FA5" w:rsidR="009B3167" w:rsidRPr="002617A2" w:rsidRDefault="00391BF2" w:rsidP="009B3167">
            <w:pPr>
              <w:pStyle w:val="xl61"/>
              <w:pBdr>
                <w:bottom w:val="none" w:sz="0" w:space="0" w:color="auto"/>
              </w:pBdr>
              <w:spacing w:before="0" w:beforeAutospacing="0" w:after="160" w:afterAutospacing="0"/>
              <w:rPr>
                <w:rFonts w:eastAsia="Times New Roman"/>
                <w:smallCaps/>
                <w:w w:val="0"/>
                <w:sz w:val="22"/>
                <w:szCs w:val="22"/>
              </w:rPr>
            </w:pPr>
            <w:r w:rsidRPr="00391BF2">
              <w:rPr>
                <w:rFonts w:eastAsia="Times New Roman"/>
                <w:smallCaps/>
                <w:w w:val="0"/>
                <w:sz w:val="22"/>
                <w:szCs w:val="22"/>
              </w:rPr>
              <w:t xml:space="preserve">Timing Of Capital Contributions </w:t>
            </w:r>
          </w:p>
        </w:tc>
        <w:tc>
          <w:tcPr>
            <w:tcW w:w="7110" w:type="dxa"/>
          </w:tcPr>
          <w:p w14:paraId="04A91282" w14:textId="08B27666" w:rsidR="00391BF2" w:rsidRDefault="00391BF2" w:rsidP="002617A2">
            <w:pPr>
              <w:spacing w:line="240" w:lineRule="auto"/>
              <w:jc w:val="both"/>
              <w:rPr>
                <w:rFonts w:ascii="TimesNewRomanPSMT" w:hAnsi="TimesNewRomanPSMT" w:cs="TimesNewRomanPSMT"/>
              </w:rPr>
            </w:pPr>
            <w:r w:rsidRPr="00391BF2">
              <w:rPr>
                <w:rFonts w:ascii="TimesNewRomanPSMT" w:hAnsi="TimesNewRomanPSMT" w:cs="TimesNewRomanPSMT"/>
              </w:rPr>
              <w:t>The Limited Partners of the Fund will make capital contributions in respect of their Capital Commitments as follows: (</w:t>
            </w:r>
            <w:proofErr w:type="spellStart"/>
            <w:r w:rsidRPr="00391BF2">
              <w:rPr>
                <w:rFonts w:ascii="TimesNewRomanPSMT" w:hAnsi="TimesNewRomanPSMT" w:cs="TimesNewRomanPSMT"/>
              </w:rPr>
              <w:t>i</w:t>
            </w:r>
            <w:proofErr w:type="spellEnd"/>
            <w:r w:rsidRPr="00391BF2">
              <w:rPr>
                <w:rFonts w:ascii="TimesNewRomanPSMT" w:hAnsi="TimesNewRomanPSMT" w:cs="TimesNewRomanPSMT"/>
              </w:rPr>
              <w:t xml:space="preserve">) for Limited Partners with Capital Commitments less than $1 million, </w:t>
            </w:r>
            <w:sdt>
              <w:sdtPr>
                <w:rPr>
                  <w:rFonts w:ascii="TimesNewRomanPSMT" w:hAnsi="TimesNewRomanPSMT" w:cs="TimesNewRomanPSMT"/>
                </w:rPr>
                <w:id w:val="463928981"/>
                <w:placeholder>
                  <w:docPart w:val="8FD6CDBF76F34CF68E8B119B6363AEC9"/>
                </w:placeholder>
                <w15:webExtensionCreated/>
              </w:sdtPr>
              <w:sdtContent>
                <w:r>
                  <w:rPr>
                    <w:rFonts w:ascii="TimesNewRomanPSMT" w:hAnsi="TimesNewRomanPSMT" w:cs="TimesNewRomanPSMT"/>
                    <w:highlight w:val="yellow"/>
                  </w:rPr>
                  <w:t>[</w:t>
                </w:r>
                <w:r>
                  <w:rPr>
                    <w:rFonts w:ascii="TimesNewRomanPSMT" w:hAnsi="TimesNewRomanPSMT" w:cs="TimesNewRomanPSMT"/>
                    <w:highlight w:val="yellow"/>
                  </w:rPr>
                  <w:t>5</w:t>
                </w:r>
                <w:r>
                  <w:rPr>
                    <w:rFonts w:ascii="TimesNewRomanPSMT" w:hAnsi="TimesNewRomanPSMT" w:cs="TimesNewRomanPSMT"/>
                    <w:highlight w:val="yellow"/>
                  </w:rPr>
                  <w:t>0%]</w:t>
                </w:r>
              </w:sdtContent>
            </w:sdt>
            <w:r w:rsidRPr="002617A2">
              <w:rPr>
                <w:rFonts w:ascii="TimesNewRomanPSMT" w:hAnsi="TimesNewRomanPSMT" w:cs="TimesNewRomanPSMT"/>
              </w:rPr>
              <w:t xml:space="preserve"> of such Limited</w:t>
            </w:r>
            <w:r w:rsidRPr="00391BF2">
              <w:rPr>
                <w:rFonts w:ascii="TimesNewRomanPSMT" w:hAnsi="TimesNewRomanPSMT" w:cs="TimesNewRomanPSMT"/>
              </w:rPr>
              <w:t xml:space="preserve"> advanced at closing (or such lower amounts as the General Partner may accept in its sole discretion), to be held by the Fund in escrow and drawn down on an “as needed” basis, (ii) </w:t>
            </w:r>
            <w:sdt>
              <w:sdtPr>
                <w:rPr>
                  <w:rFonts w:ascii="TimesNewRomanPSMT" w:hAnsi="TimesNewRomanPSMT" w:cs="TimesNewRomanPSMT"/>
                </w:rPr>
                <w:id w:val="1789468236"/>
                <w:placeholder>
                  <w:docPart w:val="EE30FA69EF2446F7AAD4AB91ABA5A59D"/>
                </w:placeholder>
              </w:sdtPr>
              <w:sdtContent>
                <w:r>
                  <w:rPr>
                    <w:rFonts w:ascii="TimesNewRomanPSMT" w:hAnsi="TimesNewRomanPSMT" w:cs="TimesNewRomanPSMT"/>
                    <w:highlight w:val="yellow"/>
                  </w:rPr>
                  <w:t>[20%]</w:t>
                </w:r>
              </w:sdtContent>
            </w:sdt>
            <w:r w:rsidRPr="002617A2">
              <w:rPr>
                <w:rFonts w:ascii="TimesNewRomanPSMT" w:hAnsi="TimesNewRomanPSMT" w:cs="TimesNewRomanPSMT"/>
              </w:rPr>
              <w:t xml:space="preserve"> </w:t>
            </w:r>
            <w:r w:rsidRPr="00391BF2">
              <w:rPr>
                <w:rFonts w:ascii="TimesNewRomanPSMT" w:hAnsi="TimesNewRomanPSMT" w:cs="TimesNewRomanPSMT"/>
              </w:rPr>
              <w:t xml:space="preserve">annually </w:t>
            </w:r>
            <w:r>
              <w:rPr>
                <w:rFonts w:ascii="TimesNewRomanPSMT" w:hAnsi="TimesNewRomanPSMT" w:cs="TimesNewRomanPSMT"/>
              </w:rPr>
              <w:t xml:space="preserve">thereafter </w:t>
            </w:r>
            <w:r w:rsidRPr="00391BF2">
              <w:rPr>
                <w:rFonts w:ascii="TimesNewRomanPSMT" w:hAnsi="TimesNewRomanPSMT" w:cs="TimesNewRomanPSMT"/>
              </w:rPr>
              <w:t>(except to the extent already advanced under clause (</w:t>
            </w:r>
            <w:proofErr w:type="spellStart"/>
            <w:r w:rsidRPr="00391BF2">
              <w:rPr>
                <w:rFonts w:ascii="TimesNewRomanPSMT" w:hAnsi="TimesNewRomanPSMT" w:cs="TimesNewRomanPSMT"/>
              </w:rPr>
              <w:t>i</w:t>
            </w:r>
            <w:proofErr w:type="spellEnd"/>
            <w:r w:rsidRPr="00391BF2">
              <w:rPr>
                <w:rFonts w:ascii="TimesNewRomanPSMT" w:hAnsi="TimesNewRomanPSMT" w:cs="TimesNewRomanPSMT"/>
              </w:rPr>
              <w:t>)) unless drawn down earlier at the General Partner’s discretion on an “as needed” basis. Capital contributions that are called down on an “as needed” basis pursuant to the foregoing will be due, upon not less than 10 days prior notice, at such times and in such amounts as will be specified in capital calls issued by the General Partner.</w:t>
            </w:r>
          </w:p>
          <w:p w14:paraId="47D71721" w14:textId="6B402FB9" w:rsidR="009B3167" w:rsidRPr="002617A2" w:rsidRDefault="002617A2" w:rsidP="002617A2">
            <w:pPr>
              <w:spacing w:line="240" w:lineRule="auto"/>
              <w:jc w:val="both"/>
              <w:rPr>
                <w:rFonts w:ascii="TimesNewRomanPSMT" w:hAnsi="TimesNewRomanPSMT" w:cs="TimesNewRomanPSMT"/>
              </w:rPr>
            </w:pPr>
            <w:r w:rsidRPr="002617A2">
              <w:rPr>
                <w:rFonts w:ascii="TimesNewRomanPSMT" w:hAnsi="TimesNewRomanPSMT" w:cs="TimesNewRomanPSMT"/>
              </w:rPr>
              <w:t>A</w:t>
            </w:r>
            <w:r w:rsidR="00391BF2">
              <w:rPr>
                <w:rFonts w:ascii="TimesNewRomanPSMT" w:hAnsi="TimesNewRomanPSMT" w:cs="TimesNewRomanPSMT"/>
              </w:rPr>
              <w:t xml:space="preserve"> Limited Partner </w:t>
            </w:r>
            <w:r w:rsidRPr="002617A2">
              <w:rPr>
                <w:rFonts w:ascii="TimesNewRomanPSMT" w:hAnsi="TimesNewRomanPSMT" w:cs="TimesNewRomanPSMT"/>
              </w:rPr>
              <w:t xml:space="preserve">that is admitted to the Fund, or increases its capital commitment, after the Initial Closing will be required to immediately contribute that portion of its entire capital commitment that it would have been required to contribute if such entire capital commitment had been made at the Initial Closing. In addition, each such </w:t>
            </w:r>
            <w:r w:rsidR="00391BF2">
              <w:rPr>
                <w:rFonts w:ascii="TimesNewRomanPSMT" w:hAnsi="TimesNewRomanPSMT" w:cs="TimesNewRomanPSMT"/>
              </w:rPr>
              <w:t>Limited Partner</w:t>
            </w:r>
            <w:r w:rsidRPr="002617A2">
              <w:rPr>
                <w:rFonts w:ascii="TimesNewRomanPSMT" w:hAnsi="TimesNewRomanPSMT" w:cs="TimesNewRomanPSMT"/>
              </w:rPr>
              <w:t xml:space="preserve"> that is admitted to the Fund, or increases its capital commitment, after the Initial Closing may be required to pay to the Fund a cost-of-carry charge (and not a capital contribution) in the form of simple interest of </w:t>
            </w:r>
            <w:sdt>
              <w:sdtPr>
                <w:rPr>
                  <w:rFonts w:ascii="TimesNewRomanPSMT" w:hAnsi="TimesNewRomanPSMT" w:cs="TimesNewRomanPSMT"/>
                  <w:highlight w:val="yellow"/>
                </w:rPr>
                <w:id w:val="-727764876"/>
                <w:placeholder>
                  <w:docPart w:val="DefaultPlaceholder_-1854013440"/>
                </w:placeholder>
                <w15:webExtensionCreated/>
              </w:sdtPr>
              <w:sdtEndPr>
                <w:rPr>
                  <w:highlight w:val="none"/>
                </w:rPr>
              </w:sdtEndPr>
              <w:sdtContent>
                <w:r>
                  <w:rPr>
                    <w:rFonts w:ascii="TimesNewRomanPSMT" w:hAnsi="TimesNewRomanPSMT" w:cs="TimesNewRomanPSMT"/>
                    <w:highlight w:val="yellow"/>
                  </w:rPr>
                  <w:t>[eight percent (8%)]</w:t>
                </w:r>
              </w:sdtContent>
            </w:sdt>
            <w:r w:rsidRPr="002617A2">
              <w:rPr>
                <w:rFonts w:ascii="TimesNewRomanPSMT" w:hAnsi="TimesNewRomanPSMT" w:cs="TimesNewRomanPSMT"/>
              </w:rPr>
              <w:t xml:space="preserve"> for all months until the final closing for the period of time from the date each such capital contribution would have been due through the date of payment. The General Partner may waive this charge in its discretion.</w:t>
            </w:r>
          </w:p>
        </w:tc>
      </w:tr>
      <w:tr w:rsidR="009B3167" w:rsidRPr="002617A2" w14:paraId="3701CF00" w14:textId="77777777" w:rsidTr="00C04E35">
        <w:tc>
          <w:tcPr>
            <w:tcW w:w="2430" w:type="dxa"/>
          </w:tcPr>
          <w:p w14:paraId="268B6910" w14:textId="77777777"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Defaulting Limited Partners</w:t>
            </w:r>
          </w:p>
        </w:tc>
        <w:tc>
          <w:tcPr>
            <w:tcW w:w="7110" w:type="dxa"/>
          </w:tcPr>
          <w:p w14:paraId="4D4A5092" w14:textId="0FDA8EC6" w:rsidR="009B3167" w:rsidRPr="002617A2" w:rsidRDefault="00B65322" w:rsidP="009B3167">
            <w:pPr>
              <w:spacing w:line="240" w:lineRule="auto"/>
              <w:jc w:val="both"/>
              <w:rPr>
                <w:rFonts w:ascii="TimesNewRomanPSMT" w:hAnsi="TimesNewRomanPSMT" w:cs="TimesNewRomanPSMT"/>
              </w:rPr>
            </w:pPr>
            <w:r w:rsidRPr="002617A2">
              <w:rPr>
                <w:rFonts w:ascii="TimesNewRomanPSMT" w:hAnsi="TimesNewRomanPSMT" w:cs="TimesNewRomanPSMT"/>
              </w:rPr>
              <w:t xml:space="preserve">If a </w:t>
            </w:r>
            <w:r w:rsidR="009B3167" w:rsidRPr="002617A2">
              <w:rPr>
                <w:rFonts w:ascii="TimesNewRomanPSMT" w:hAnsi="TimesNewRomanPSMT" w:cs="TimesNewRomanPSMT"/>
              </w:rPr>
              <w:t xml:space="preserve">Limited Partner </w:t>
            </w:r>
            <w:r w:rsidRPr="002617A2">
              <w:rPr>
                <w:rFonts w:ascii="TimesNewRomanPSMT" w:hAnsi="TimesNewRomanPSMT" w:cs="TimesNewRomanPSMT"/>
              </w:rPr>
              <w:t xml:space="preserve">fails to make </w:t>
            </w:r>
            <w:r w:rsidR="009B3167" w:rsidRPr="002617A2">
              <w:rPr>
                <w:rFonts w:ascii="TimesNewRomanPSMT" w:hAnsi="TimesNewRomanPSMT" w:cs="TimesNewRomanPSMT"/>
              </w:rPr>
              <w:t xml:space="preserve">a </w:t>
            </w:r>
            <w:r w:rsidRPr="002617A2">
              <w:rPr>
                <w:rFonts w:ascii="TimesNewRomanPSMT" w:hAnsi="TimesNewRomanPSMT" w:cs="TimesNewRomanPSMT"/>
              </w:rPr>
              <w:t>c</w:t>
            </w:r>
            <w:r w:rsidR="009B3167" w:rsidRPr="002617A2">
              <w:rPr>
                <w:rFonts w:ascii="TimesNewRomanPSMT" w:hAnsi="TimesNewRomanPSMT" w:cs="TimesNewRomanPSMT"/>
              </w:rPr>
              <w:t xml:space="preserve">apital </w:t>
            </w:r>
            <w:r w:rsidRPr="002617A2">
              <w:rPr>
                <w:rFonts w:ascii="TimesNewRomanPSMT" w:hAnsi="TimesNewRomanPSMT" w:cs="TimesNewRomanPSMT"/>
              </w:rPr>
              <w:t>c</w:t>
            </w:r>
            <w:r w:rsidR="009B3167" w:rsidRPr="002617A2">
              <w:rPr>
                <w:rFonts w:ascii="TimesNewRomanPSMT" w:hAnsi="TimesNewRomanPSMT" w:cs="TimesNewRomanPSMT"/>
              </w:rPr>
              <w:t xml:space="preserve">ontribution </w:t>
            </w:r>
            <w:r w:rsidR="00601717" w:rsidRPr="002617A2">
              <w:rPr>
                <w:rFonts w:ascii="TimesNewRomanPSMT" w:hAnsi="TimesNewRomanPSMT" w:cs="TimesNewRomanPSMT"/>
              </w:rPr>
              <w:t xml:space="preserve">within </w:t>
            </w:r>
            <w:r w:rsidR="009B3167" w:rsidRPr="002617A2">
              <w:rPr>
                <w:rFonts w:ascii="TimesNewRomanPSMT" w:hAnsi="TimesNewRomanPSMT" w:cs="TimesNewRomanPSMT"/>
              </w:rPr>
              <w:t xml:space="preserve">the </w:t>
            </w:r>
            <w:r w:rsidR="00601717" w:rsidRPr="002617A2">
              <w:rPr>
                <w:rFonts w:ascii="TimesNewRomanPSMT" w:hAnsi="TimesNewRomanPSMT" w:cs="TimesNewRomanPSMT"/>
              </w:rPr>
              <w:t xml:space="preserve">due </w:t>
            </w:r>
            <w:r w:rsidR="009B3167" w:rsidRPr="002617A2">
              <w:rPr>
                <w:rFonts w:ascii="TimesNewRomanPSMT" w:hAnsi="TimesNewRomanPSMT" w:cs="TimesNewRomanPSMT"/>
              </w:rPr>
              <w:t xml:space="preserve">date specified in any drawdown </w:t>
            </w:r>
            <w:r w:rsidR="00601717" w:rsidRPr="002617A2">
              <w:rPr>
                <w:rFonts w:ascii="TimesNewRomanPSMT" w:hAnsi="TimesNewRomanPSMT" w:cs="TimesNewRomanPSMT"/>
              </w:rPr>
              <w:t>notice (a “</w:t>
            </w:r>
            <w:r w:rsidR="00601717" w:rsidRPr="002617A2">
              <w:rPr>
                <w:rFonts w:ascii="TimesNewRomanPSMT" w:hAnsi="TimesNewRomanPSMT" w:cs="TimesNewRomanPSMT"/>
                <w:u w:val="single"/>
              </w:rPr>
              <w:t>Defaulting Partner</w:t>
            </w:r>
            <w:r w:rsidR="00601717" w:rsidRPr="002617A2">
              <w:rPr>
                <w:rFonts w:ascii="TimesNewRomanPSMT" w:hAnsi="TimesNewRomanPSMT" w:cs="TimesNewRomanPSMT"/>
              </w:rPr>
              <w:t xml:space="preserve">”), </w:t>
            </w:r>
            <w:r w:rsidR="009B3167" w:rsidRPr="002617A2">
              <w:rPr>
                <w:rFonts w:ascii="TimesNewRomanPSMT" w:hAnsi="TimesNewRomanPSMT" w:cs="TimesNewRomanPSMT"/>
              </w:rPr>
              <w:t xml:space="preserve">the General Partner </w:t>
            </w:r>
            <w:r w:rsidR="00601717" w:rsidRPr="002617A2">
              <w:rPr>
                <w:rFonts w:ascii="TimesNewRomanPSMT" w:hAnsi="TimesNewRomanPSMT" w:cs="TimesNewRomanPSMT"/>
              </w:rPr>
              <w:t xml:space="preserve">may (i) cancel all or any portion of the Defaulting Partner’s capital commitment or extend the time of payment, (ii) declare the entire principal amount of a Defaulting Partner’s unfunded capital commitment to be immediately due and payable, (iii) sue to collect the unpaid capital contribution plus interest, costs and expenses, (iv) deny the Defaulting Partner’s voting rights, (v) charge interest on the unpaid amount, (vi) reduce the Defaulting Partner’s capital account balance by 100%, and/or (vii) remove the Defaulting Partner from the Partnership. </w:t>
            </w:r>
          </w:p>
        </w:tc>
      </w:tr>
      <w:tr w:rsidR="009B3167" w:rsidRPr="002617A2" w14:paraId="5538851C" w14:textId="77777777" w:rsidTr="00C04E35">
        <w:tc>
          <w:tcPr>
            <w:tcW w:w="2430" w:type="dxa"/>
          </w:tcPr>
          <w:p w14:paraId="11142B9A" w14:textId="77777777" w:rsidR="009B3167" w:rsidRPr="002617A2" w:rsidRDefault="009B3167" w:rsidP="009B3167">
            <w:pPr>
              <w:rPr>
                <w:rFonts w:ascii="Times New Roman" w:hAnsi="Times New Roman" w:cs="Times New Roman"/>
                <w:b/>
                <w:smallCaps/>
              </w:rPr>
            </w:pPr>
            <w:r w:rsidRPr="002617A2">
              <w:rPr>
                <w:rFonts w:ascii="Times New Roman" w:hAnsi="Times New Roman" w:cs="Times New Roman"/>
                <w:b/>
                <w:smallCaps/>
                <w:w w:val="0"/>
              </w:rPr>
              <w:t>Allocations of Income and Losses</w:t>
            </w:r>
          </w:p>
        </w:tc>
        <w:tc>
          <w:tcPr>
            <w:tcW w:w="7110" w:type="dxa"/>
          </w:tcPr>
          <w:p w14:paraId="28E78726" w14:textId="39E7233C" w:rsidR="009B3167" w:rsidRPr="002617A2" w:rsidRDefault="009B3167" w:rsidP="009B3167">
            <w:pPr>
              <w:spacing w:line="240" w:lineRule="auto"/>
              <w:jc w:val="both"/>
              <w:rPr>
                <w:rFonts w:ascii="Times New Roman" w:hAnsi="Times New Roman" w:cs="Times New Roman"/>
              </w:rPr>
            </w:pPr>
            <w:r w:rsidRPr="002617A2">
              <w:rPr>
                <w:rFonts w:ascii="Times New Roman" w:hAnsi="Times New Roman" w:cs="Times New Roman"/>
              </w:rPr>
              <w:t xml:space="preserve">Net profit and loss will be allocated (i) first, 100% to all Partners in proportion to their respective capital contributions until each Partner has received distributions equal to 100% of the aggregate amount of capital contributions made by such Partner to date, and (ii) thereafter, 20% to the General Partner (as carried interest) and 80% to all Partners in proportion to their respective </w:t>
            </w:r>
            <w:r w:rsidRPr="002617A2">
              <w:rPr>
                <w:rFonts w:ascii="Times New Roman" w:hAnsi="Times New Roman" w:cs="Times New Roman"/>
              </w:rPr>
              <w:lastRenderedPageBreak/>
              <w:t>capital contributions. </w:t>
            </w:r>
            <w:r w:rsidR="00BB2544" w:rsidRPr="002617A2">
              <w:rPr>
                <w:rFonts w:ascii="Times New Roman" w:hAnsi="Times New Roman" w:cs="Times New Roman"/>
              </w:rPr>
              <w:t xml:space="preserve"> </w:t>
            </w:r>
            <w:r w:rsidRPr="002617A2">
              <w:rPr>
                <w:rFonts w:ascii="Times New Roman" w:hAnsi="Times New Roman" w:cs="Times New Roman"/>
              </w:rPr>
              <w:t>Notwithstanding the foregoing, losses will be reallocated to the Limited Partners to avoid reducing the General Partner’s capital account below 1%, with such reallocated losses to be restored out of the General Partner’s future share of carried interest.</w:t>
            </w:r>
          </w:p>
        </w:tc>
      </w:tr>
      <w:tr w:rsidR="009B3167" w:rsidRPr="002617A2" w14:paraId="2395F069" w14:textId="77777777" w:rsidTr="00C04E35">
        <w:tc>
          <w:tcPr>
            <w:tcW w:w="2430" w:type="dxa"/>
          </w:tcPr>
          <w:p w14:paraId="745767DF" w14:textId="3414BBE2" w:rsidR="009B3167" w:rsidRPr="002617A2" w:rsidRDefault="009B3167" w:rsidP="009B3167">
            <w:pPr>
              <w:rPr>
                <w:rFonts w:ascii="Times New Roman" w:hAnsi="Times New Roman" w:cs="Times New Roman"/>
                <w:b/>
                <w:smallCaps/>
              </w:rPr>
            </w:pPr>
            <w:r w:rsidRPr="002617A2">
              <w:rPr>
                <w:rFonts w:ascii="Times New Roman" w:hAnsi="Times New Roman" w:cs="Times New Roman"/>
                <w:b/>
                <w:smallCaps/>
                <w:w w:val="0"/>
              </w:rPr>
              <w:lastRenderedPageBreak/>
              <w:t xml:space="preserve">Distributions to Partners </w:t>
            </w:r>
          </w:p>
        </w:tc>
        <w:tc>
          <w:tcPr>
            <w:tcW w:w="7110" w:type="dxa"/>
          </w:tcPr>
          <w:p w14:paraId="6B8E636B" w14:textId="6EDEEC3E" w:rsidR="00C04E35" w:rsidRPr="002617A2" w:rsidRDefault="00C04E35" w:rsidP="00C04E35">
            <w:pPr>
              <w:spacing w:line="240" w:lineRule="auto"/>
              <w:jc w:val="both"/>
              <w:rPr>
                <w:rFonts w:ascii="Times New Roman" w:hAnsi="Times New Roman" w:cs="Times New Roman"/>
                <w:bCs/>
                <w:color w:val="000000"/>
                <w:w w:val="0"/>
              </w:rPr>
            </w:pPr>
            <w:r w:rsidRPr="002617A2">
              <w:rPr>
                <w:rFonts w:ascii="Times New Roman" w:hAnsi="Times New Roman" w:cs="Times New Roman"/>
                <w:bCs/>
                <w:color w:val="000000"/>
                <w:w w:val="0"/>
              </w:rPr>
              <w:t xml:space="preserve">The General Partner </w:t>
            </w:r>
            <w:r w:rsidR="0094035A" w:rsidRPr="002617A2">
              <w:rPr>
                <w:rFonts w:ascii="Times New Roman" w:hAnsi="Times New Roman" w:cs="Times New Roman"/>
                <w:bCs/>
                <w:color w:val="000000"/>
                <w:w w:val="0"/>
              </w:rPr>
              <w:t xml:space="preserve">shall </w:t>
            </w:r>
            <w:r w:rsidRPr="002617A2">
              <w:rPr>
                <w:rFonts w:ascii="Times New Roman" w:hAnsi="Times New Roman" w:cs="Times New Roman"/>
                <w:bCs/>
                <w:color w:val="000000"/>
                <w:w w:val="0"/>
              </w:rPr>
              <w:t xml:space="preserve">make distributions of </w:t>
            </w:r>
            <w:r w:rsidR="0094035A" w:rsidRPr="002617A2">
              <w:rPr>
                <w:rFonts w:ascii="Times New Roman" w:hAnsi="Times New Roman" w:cs="Times New Roman"/>
                <w:bCs/>
                <w:color w:val="000000"/>
                <w:w w:val="0"/>
              </w:rPr>
              <w:t xml:space="preserve">available cash and other property to the Partners </w:t>
            </w:r>
            <w:r w:rsidRPr="002617A2">
              <w:rPr>
                <w:rFonts w:ascii="Times New Roman" w:hAnsi="Times New Roman" w:cs="Times New Roman"/>
                <w:bCs/>
                <w:color w:val="000000"/>
                <w:w w:val="0"/>
              </w:rPr>
              <w:t>in a manner and in order of priority that will be consistent with, and will give effect to, the allocation methods referenced above. The General Partner may also make tax distributions to the Partners in amounts intended to cover any income tax liability attributable to their participation in the Fund.</w:t>
            </w:r>
          </w:p>
          <w:p w14:paraId="210B41D1" w14:textId="558CF293" w:rsidR="00A065BB" w:rsidRPr="002617A2" w:rsidRDefault="00C04E35" w:rsidP="00C04E35">
            <w:pPr>
              <w:spacing w:line="240" w:lineRule="auto"/>
              <w:jc w:val="both"/>
              <w:rPr>
                <w:rFonts w:ascii="Times New Roman" w:hAnsi="Times New Roman" w:cs="Times New Roman"/>
                <w:bCs/>
                <w:color w:val="000000"/>
                <w:w w:val="0"/>
              </w:rPr>
            </w:pPr>
            <w:r w:rsidRPr="002617A2">
              <w:rPr>
                <w:rFonts w:ascii="TimesNewRomanPSMT" w:hAnsi="TimesNewRomanPSMT" w:cs="TimesNewRomanPSMT"/>
              </w:rPr>
              <w:t>Distributions generally shall be made as follows:</w:t>
            </w:r>
          </w:p>
          <w:p w14:paraId="47E8B369" w14:textId="52830348" w:rsidR="00A065BB" w:rsidRPr="002617A2" w:rsidRDefault="00A065BB" w:rsidP="00C04E35">
            <w:pPr>
              <w:pStyle w:val="ListParagraph"/>
              <w:numPr>
                <w:ilvl w:val="0"/>
                <w:numId w:val="3"/>
              </w:numPr>
              <w:spacing w:line="240" w:lineRule="auto"/>
              <w:jc w:val="both"/>
              <w:rPr>
                <w:rFonts w:ascii="Times New Roman" w:hAnsi="Times New Roman" w:cs="Times New Roman"/>
                <w:bCs/>
                <w:color w:val="000000"/>
                <w:w w:val="0"/>
              </w:rPr>
            </w:pPr>
            <w:r w:rsidRPr="002617A2">
              <w:rPr>
                <w:rFonts w:ascii="Times New Roman" w:hAnsi="Times New Roman" w:cs="Times New Roman"/>
                <w:bCs/>
                <w:color w:val="000000"/>
                <w:w w:val="0"/>
              </w:rPr>
              <w:t xml:space="preserve">First, 100% to </w:t>
            </w:r>
            <w:r w:rsidR="00C04E35" w:rsidRPr="002617A2">
              <w:rPr>
                <w:rFonts w:ascii="Times New Roman" w:hAnsi="Times New Roman" w:cs="Times New Roman"/>
                <w:bCs/>
                <w:color w:val="000000"/>
                <w:w w:val="0"/>
              </w:rPr>
              <w:t xml:space="preserve">each Partner </w:t>
            </w:r>
            <w:r w:rsidRPr="002617A2">
              <w:rPr>
                <w:rFonts w:ascii="Times New Roman" w:hAnsi="Times New Roman" w:cs="Times New Roman"/>
                <w:bCs/>
                <w:color w:val="000000"/>
                <w:w w:val="0"/>
              </w:rPr>
              <w:t xml:space="preserve">until such </w:t>
            </w:r>
            <w:r w:rsidR="00C04E35" w:rsidRPr="002617A2">
              <w:rPr>
                <w:rFonts w:ascii="Times New Roman" w:hAnsi="Times New Roman" w:cs="Times New Roman"/>
                <w:bCs/>
                <w:color w:val="000000"/>
                <w:w w:val="0"/>
              </w:rPr>
              <w:t xml:space="preserve">Partner </w:t>
            </w:r>
            <w:r w:rsidRPr="002617A2">
              <w:rPr>
                <w:rFonts w:ascii="Times New Roman" w:hAnsi="Times New Roman" w:cs="Times New Roman"/>
                <w:bCs/>
                <w:color w:val="000000"/>
                <w:w w:val="0"/>
              </w:rPr>
              <w:t>has received cumulative distributions equal to its aggregate capital contributions;</w:t>
            </w:r>
          </w:p>
          <w:p w14:paraId="205E44F9" w14:textId="77777777" w:rsidR="00C04E35" w:rsidRPr="002617A2" w:rsidRDefault="00C04E35" w:rsidP="00C04E35">
            <w:pPr>
              <w:pStyle w:val="ListParagraph"/>
              <w:spacing w:line="240" w:lineRule="auto"/>
              <w:jc w:val="both"/>
              <w:rPr>
                <w:rFonts w:ascii="Times New Roman" w:hAnsi="Times New Roman" w:cs="Times New Roman"/>
                <w:bCs/>
                <w:color w:val="000000"/>
                <w:w w:val="0"/>
              </w:rPr>
            </w:pPr>
          </w:p>
          <w:p w14:paraId="01AAFFEE" w14:textId="70661A0A" w:rsidR="00A065BB" w:rsidRPr="002617A2" w:rsidRDefault="00A065BB" w:rsidP="00C04E35">
            <w:pPr>
              <w:pStyle w:val="ListParagraph"/>
              <w:numPr>
                <w:ilvl w:val="0"/>
                <w:numId w:val="3"/>
              </w:numPr>
              <w:spacing w:line="240" w:lineRule="auto"/>
              <w:jc w:val="both"/>
              <w:rPr>
                <w:rFonts w:ascii="Times New Roman" w:hAnsi="Times New Roman" w:cs="Times New Roman"/>
                <w:bCs/>
                <w:color w:val="000000"/>
                <w:w w:val="0"/>
              </w:rPr>
            </w:pPr>
            <w:r w:rsidRPr="002617A2">
              <w:rPr>
                <w:rFonts w:ascii="Times New Roman" w:hAnsi="Times New Roman" w:cs="Times New Roman"/>
                <w:bCs/>
                <w:color w:val="000000"/>
                <w:w w:val="0"/>
              </w:rPr>
              <w:t>Thereafter, (x)</w:t>
            </w:r>
            <w:r w:rsidRPr="00391BF2">
              <w:rPr>
                <w:rFonts w:ascii="Times New Roman" w:hAnsi="Times New Roman" w:cs="Times New Roman"/>
                <w:b/>
                <w:color w:val="000000"/>
                <w:w w:val="0"/>
              </w:rPr>
              <w:t xml:space="preserve"> </w:t>
            </w:r>
            <w:r w:rsidRPr="00391BF2">
              <w:rPr>
                <w:rFonts w:ascii="Times New Roman" w:hAnsi="Times New Roman" w:cs="Times New Roman"/>
                <w:b/>
                <w:color w:val="000000"/>
                <w:w w:val="0"/>
                <w:highlight w:val="yellow"/>
              </w:rPr>
              <w:t>80%</w:t>
            </w:r>
            <w:r w:rsidRPr="00391BF2">
              <w:rPr>
                <w:rFonts w:ascii="Times New Roman" w:hAnsi="Times New Roman" w:cs="Times New Roman"/>
                <w:b/>
                <w:color w:val="000000"/>
                <w:w w:val="0"/>
              </w:rPr>
              <w:t xml:space="preserve"> </w:t>
            </w:r>
            <w:r w:rsidRPr="002617A2">
              <w:rPr>
                <w:rFonts w:ascii="Times New Roman" w:hAnsi="Times New Roman" w:cs="Times New Roman"/>
                <w:bCs/>
                <w:color w:val="000000"/>
                <w:w w:val="0"/>
              </w:rPr>
              <w:t xml:space="preserve">to </w:t>
            </w:r>
            <w:r w:rsidR="00C04E35" w:rsidRPr="002617A2">
              <w:rPr>
                <w:rFonts w:ascii="Times New Roman" w:hAnsi="Times New Roman" w:cs="Times New Roman"/>
                <w:bCs/>
                <w:color w:val="000000"/>
                <w:w w:val="0"/>
              </w:rPr>
              <w:t xml:space="preserve">the Partners </w:t>
            </w:r>
            <w:r w:rsidRPr="002617A2">
              <w:rPr>
                <w:rFonts w:ascii="Times New Roman" w:hAnsi="Times New Roman" w:cs="Times New Roman"/>
                <w:bCs/>
                <w:color w:val="000000"/>
                <w:w w:val="0"/>
              </w:rPr>
              <w:t xml:space="preserve">and (y) </w:t>
            </w:r>
            <w:r w:rsidRPr="00391BF2">
              <w:rPr>
                <w:rFonts w:ascii="Times New Roman" w:hAnsi="Times New Roman" w:cs="Times New Roman"/>
                <w:b/>
                <w:color w:val="000000"/>
                <w:w w:val="0"/>
                <w:highlight w:val="yellow"/>
              </w:rPr>
              <w:t>20%</w:t>
            </w:r>
            <w:r w:rsidRPr="002617A2">
              <w:rPr>
                <w:rFonts w:ascii="Times New Roman" w:hAnsi="Times New Roman" w:cs="Times New Roman"/>
                <w:bCs/>
                <w:color w:val="000000"/>
                <w:w w:val="0"/>
              </w:rPr>
              <w:t xml:space="preserve"> to the General Partner.</w:t>
            </w:r>
          </w:p>
          <w:p w14:paraId="77DE3B4D" w14:textId="5003C3B9" w:rsidR="009B3167" w:rsidRPr="002617A2" w:rsidRDefault="00A065BB" w:rsidP="00C04E35">
            <w:pPr>
              <w:spacing w:line="240" w:lineRule="auto"/>
              <w:jc w:val="both"/>
              <w:rPr>
                <w:rFonts w:ascii="Times New Roman" w:hAnsi="Times New Roman" w:cs="Times New Roman"/>
              </w:rPr>
            </w:pPr>
            <w:r w:rsidRPr="002617A2">
              <w:rPr>
                <w:rFonts w:ascii="Times New Roman" w:hAnsi="Times New Roman" w:cs="Times New Roman"/>
                <w:bCs/>
                <w:color w:val="000000"/>
                <w:w w:val="0"/>
              </w:rPr>
              <w:t>Any in-kind distribution of Portfolio Company securities will be treated as if they were sold at their fair value at the time of the distribution and the proceeds were distributed.</w:t>
            </w:r>
            <w:r w:rsidR="00C04E35" w:rsidRPr="002617A2">
              <w:rPr>
                <w:rFonts w:ascii="Times New Roman" w:hAnsi="Times New Roman" w:cs="Times New Roman"/>
                <w:bCs/>
                <w:color w:val="000000"/>
                <w:w w:val="0"/>
              </w:rPr>
              <w:t xml:space="preserve"> </w:t>
            </w:r>
          </w:p>
        </w:tc>
      </w:tr>
      <w:tr w:rsidR="00CA22AC" w:rsidRPr="002617A2" w14:paraId="5C201794" w14:textId="77777777" w:rsidTr="00C04E35">
        <w:tc>
          <w:tcPr>
            <w:tcW w:w="2430" w:type="dxa"/>
          </w:tcPr>
          <w:p w14:paraId="6B5ADD91" w14:textId="1A6CBF4C" w:rsidR="00CA22AC" w:rsidRPr="002617A2" w:rsidRDefault="00CA22AC" w:rsidP="009B3167">
            <w:pPr>
              <w:rPr>
                <w:rFonts w:ascii="Times New Roman" w:hAnsi="Times New Roman" w:cs="Times New Roman"/>
                <w:b/>
                <w:smallCaps/>
                <w:w w:val="0"/>
              </w:rPr>
            </w:pPr>
            <w:r w:rsidRPr="002617A2">
              <w:rPr>
                <w:rFonts w:ascii="Times New Roman" w:hAnsi="Times New Roman" w:cs="Times New Roman"/>
                <w:b/>
                <w:smallCaps/>
                <w:w w:val="0"/>
              </w:rPr>
              <w:t>General Partner Clawback</w:t>
            </w:r>
          </w:p>
        </w:tc>
        <w:tc>
          <w:tcPr>
            <w:tcW w:w="7110" w:type="dxa"/>
          </w:tcPr>
          <w:p w14:paraId="17F2E3F6" w14:textId="63A6C06D" w:rsidR="00CA22AC" w:rsidRPr="002617A2" w:rsidRDefault="00CA22AC" w:rsidP="00CA22AC">
            <w:pPr>
              <w:spacing w:line="240" w:lineRule="auto"/>
              <w:jc w:val="both"/>
              <w:rPr>
                <w:rFonts w:ascii="Times New Roman" w:hAnsi="Times New Roman" w:cs="Times New Roman"/>
                <w:bCs/>
                <w:color w:val="000000"/>
                <w:w w:val="0"/>
              </w:rPr>
            </w:pPr>
            <w:r w:rsidRPr="002617A2">
              <w:rPr>
                <w:rFonts w:ascii="Times New Roman" w:hAnsi="Times New Roman" w:cs="Times New Roman"/>
                <w:bCs/>
                <w:color w:val="000000"/>
                <w:w w:val="0"/>
              </w:rPr>
              <w:t xml:space="preserve">If, after the Fund’s final liquidating distribution, the General Partner has received distributions on account of its carried interest in excess of </w:t>
            </w:r>
            <w:sdt>
              <w:sdtPr>
                <w:rPr>
                  <w:rFonts w:ascii="Times New Roman" w:hAnsi="Times New Roman" w:cs="Times New Roman"/>
                  <w:bCs/>
                  <w:color w:val="000000"/>
                  <w:w w:val="0"/>
                </w:rPr>
                <w:id w:val="2082250319"/>
                <w:placeholder>
                  <w:docPart w:val="DefaultPlaceholder_1081868574"/>
                </w:placeholder>
                <w15:webExtensionCreated/>
              </w:sdtPr>
              <w:sdtContent>
                <w:r w:rsidR="00721192" w:rsidRPr="002617A2">
                  <w:rPr>
                    <w:rFonts w:ascii="Times New Roman" w:hAnsi="Times New Roman" w:cs="Times New Roman"/>
                    <w:bCs/>
                    <w:color w:val="000000"/>
                    <w:w w:val="0"/>
                  </w:rPr>
                  <w:t>[General Partner Clawback]</w:t>
                </w:r>
              </w:sdtContent>
            </w:sdt>
            <w:r w:rsidRPr="002617A2">
              <w:rPr>
                <w:rFonts w:ascii="Times New Roman" w:hAnsi="Times New Roman" w:cs="Times New Roman"/>
                <w:bCs/>
                <w:color w:val="000000"/>
                <w:w w:val="0"/>
              </w:rPr>
              <w:t>% of the Fund’s cumulative net gain since inception, then the General Partner will return to the Fund the amount of such excess distributions. Tax distributions made to the General Partner</w:t>
            </w:r>
            <w:r w:rsidR="00601717" w:rsidRPr="002617A2">
              <w:rPr>
                <w:rFonts w:ascii="Times New Roman" w:hAnsi="Times New Roman" w:cs="Times New Roman"/>
                <w:bCs/>
                <w:color w:val="000000"/>
                <w:w w:val="0"/>
              </w:rPr>
              <w:t xml:space="preserve"> </w:t>
            </w:r>
            <w:r w:rsidRPr="002617A2">
              <w:rPr>
                <w:rFonts w:ascii="Times New Roman" w:hAnsi="Times New Roman" w:cs="Times New Roman"/>
                <w:bCs/>
                <w:color w:val="000000"/>
                <w:w w:val="0"/>
              </w:rPr>
              <w:t>will not be subject to return under these provisions, and so may be retained by the General Partner to defray its tax liabilities attributable to its interest in the Fund. All amounts returned to the Fund by the General Partner generally will be distributed among the Partners as provided under “Distributions</w:t>
            </w:r>
            <w:r w:rsidR="00C04E35" w:rsidRPr="002617A2">
              <w:rPr>
                <w:rFonts w:ascii="Times New Roman" w:hAnsi="Times New Roman" w:cs="Times New Roman"/>
                <w:bCs/>
                <w:color w:val="000000"/>
                <w:w w:val="0"/>
              </w:rPr>
              <w:t xml:space="preserve"> to Partners”</w:t>
            </w:r>
            <w:r w:rsidRPr="002617A2">
              <w:rPr>
                <w:rFonts w:ascii="Times New Roman" w:hAnsi="Times New Roman" w:cs="Times New Roman"/>
                <w:bCs/>
                <w:color w:val="000000"/>
                <w:w w:val="0"/>
              </w:rPr>
              <w:t>.</w:t>
            </w:r>
          </w:p>
        </w:tc>
      </w:tr>
      <w:tr w:rsidR="009B3167" w:rsidRPr="002617A2" w14:paraId="09896D8A" w14:textId="77777777" w:rsidTr="00C04E35">
        <w:tc>
          <w:tcPr>
            <w:tcW w:w="2430" w:type="dxa"/>
          </w:tcPr>
          <w:p w14:paraId="4A34B44D" w14:textId="77777777" w:rsidR="009B3167" w:rsidRPr="002617A2" w:rsidRDefault="009B3167" w:rsidP="009B3167">
            <w:pPr>
              <w:rPr>
                <w:rFonts w:ascii="Times New Roman" w:hAnsi="Times New Roman" w:cs="Times New Roman"/>
                <w:b/>
                <w:smallCaps/>
              </w:rPr>
            </w:pPr>
            <w:r w:rsidRPr="002617A2">
              <w:rPr>
                <w:rFonts w:ascii="Times New Roman" w:hAnsi="Times New Roman" w:cs="Times New Roman"/>
                <w:b/>
                <w:smallCaps/>
              </w:rPr>
              <w:t>Reinvestment</w:t>
            </w:r>
          </w:p>
        </w:tc>
        <w:tc>
          <w:tcPr>
            <w:tcW w:w="7110" w:type="dxa"/>
          </w:tcPr>
          <w:p w14:paraId="62F5C4BD" w14:textId="61B03D33" w:rsidR="009B3167" w:rsidRPr="002617A2" w:rsidRDefault="009B3167" w:rsidP="009B3167">
            <w:pPr>
              <w:spacing w:line="240" w:lineRule="auto"/>
              <w:jc w:val="both"/>
              <w:rPr>
                <w:rFonts w:ascii="Times New Roman" w:hAnsi="Times New Roman" w:cs="Times New Roman"/>
              </w:rPr>
            </w:pPr>
            <w:r w:rsidRPr="002617A2">
              <w:rPr>
                <w:rFonts w:ascii="Times New Roman" w:hAnsi="Times New Roman" w:cs="Times New Roman"/>
              </w:rPr>
              <w:t xml:space="preserve">Proceeds from the disposition of investments in portfolio companies will be subject to reinvestment to the extent that total investments of the Fund in portfolio companies on a cumulative basis </w:t>
            </w:r>
            <w:r w:rsidR="0094035A" w:rsidRPr="002617A2">
              <w:rPr>
                <w:rFonts w:ascii="Times New Roman" w:hAnsi="Times New Roman" w:cs="Times New Roman"/>
              </w:rPr>
              <w:t xml:space="preserve">that </w:t>
            </w:r>
            <w:r w:rsidRPr="002617A2">
              <w:rPr>
                <w:rFonts w:ascii="Times New Roman" w:hAnsi="Times New Roman" w:cs="Times New Roman"/>
              </w:rPr>
              <w:t xml:space="preserve">do not exceed </w:t>
            </w:r>
            <w:sdt>
              <w:sdtPr>
                <w:rPr>
                  <w:rFonts w:ascii="Times New Roman" w:hAnsi="Times New Roman" w:cs="Times New Roman"/>
                </w:rPr>
                <w:id w:val="304281041"/>
                <w:placeholder>
                  <w:docPart w:val="DefaultPlaceholder_1081868574"/>
                </w:placeholder>
                <w15:webExtensionCreated/>
              </w:sdtPr>
              <w:sdtEndPr>
                <w:rPr>
                  <w:highlight w:val="yellow"/>
                </w:rPr>
              </w:sdtEndPr>
              <w:sdtContent>
                <w:r w:rsidR="002617A2" w:rsidRPr="00F23512">
                  <w:rPr>
                    <w:rFonts w:ascii="Times New Roman" w:hAnsi="Times New Roman" w:cs="Times New Roman"/>
                    <w:highlight w:val="yellow"/>
                  </w:rPr>
                  <w:t>[115]</w:t>
                </w:r>
              </w:sdtContent>
            </w:sdt>
            <w:r w:rsidRPr="002617A2">
              <w:rPr>
                <w:rFonts w:ascii="Times New Roman" w:hAnsi="Times New Roman" w:cs="Times New Roman"/>
              </w:rPr>
              <w:t xml:space="preserve">% of the total capital commitments of all Partners. </w:t>
            </w:r>
          </w:p>
        </w:tc>
      </w:tr>
      <w:tr w:rsidR="009B3167" w:rsidRPr="002617A2" w14:paraId="00A4D947" w14:textId="77777777" w:rsidTr="00C04E35">
        <w:tc>
          <w:tcPr>
            <w:tcW w:w="2430" w:type="dxa"/>
          </w:tcPr>
          <w:p w14:paraId="783C09AB" w14:textId="77777777" w:rsidR="009B3167" w:rsidRPr="002617A2" w:rsidRDefault="009B3167" w:rsidP="009B3167">
            <w:pPr>
              <w:pStyle w:val="BodyText"/>
              <w:spacing w:before="0" w:after="160"/>
              <w:ind w:firstLine="0"/>
              <w:rPr>
                <w:b/>
                <w:smallCaps/>
                <w:szCs w:val="22"/>
              </w:rPr>
            </w:pPr>
            <w:r w:rsidRPr="002617A2">
              <w:rPr>
                <w:b/>
                <w:smallCaps/>
                <w:w w:val="0"/>
                <w:szCs w:val="22"/>
              </w:rPr>
              <w:t>Management Fee</w:t>
            </w:r>
          </w:p>
        </w:tc>
        <w:tc>
          <w:tcPr>
            <w:tcW w:w="7110" w:type="dxa"/>
          </w:tcPr>
          <w:p w14:paraId="209EA175" w14:textId="3E51E02B" w:rsidR="009B3167" w:rsidRPr="002617A2" w:rsidRDefault="009B3167" w:rsidP="009B3167">
            <w:pPr>
              <w:spacing w:line="240" w:lineRule="auto"/>
              <w:jc w:val="both"/>
              <w:rPr>
                <w:rFonts w:ascii="Times New Roman" w:hAnsi="Times New Roman" w:cs="Times New Roman"/>
                <w:b/>
              </w:rPr>
            </w:pPr>
            <w:r w:rsidRPr="002617A2">
              <w:rPr>
                <w:rFonts w:ascii="Times New Roman" w:hAnsi="Times New Roman" w:cs="Times New Roman"/>
              </w:rPr>
              <w:t xml:space="preserve">The Fund will pay the General Partner (or the Management Company) a management fee, payable quarterly in advance, at a quarterly rate equal to </w:t>
            </w:r>
            <w:sdt>
              <w:sdtPr>
                <w:rPr>
                  <w:rFonts w:ascii="Times New Roman" w:hAnsi="Times New Roman" w:cs="Times New Roman"/>
                </w:rPr>
                <w:id w:val="1370027722"/>
                <w:placeholder>
                  <w:docPart w:val="DefaultPlaceholder_1081868574"/>
                </w:placeholder>
                <w15:webExtensionCreated/>
              </w:sdtPr>
              <w:sdtEndPr>
                <w:rPr>
                  <w:highlight w:val="yellow"/>
                </w:rPr>
              </w:sdtEndPr>
              <w:sdtContent>
                <w:r w:rsidR="00D33BDA" w:rsidRPr="002617A2">
                  <w:rPr>
                    <w:rFonts w:ascii="Times New Roman" w:hAnsi="Times New Roman" w:cs="Times New Roman"/>
                    <w:highlight w:val="yellow"/>
                  </w:rPr>
                  <w:t>0.625</w:t>
                </w:r>
              </w:sdtContent>
            </w:sdt>
            <w:r w:rsidRPr="002617A2">
              <w:rPr>
                <w:rFonts w:ascii="Times New Roman" w:hAnsi="Times New Roman" w:cs="Times New Roman"/>
                <w:highlight w:val="yellow"/>
              </w:rPr>
              <w:t>%</w:t>
            </w:r>
            <w:r w:rsidRPr="002617A2">
              <w:rPr>
                <w:rFonts w:ascii="Times New Roman" w:hAnsi="Times New Roman" w:cs="Times New Roman"/>
              </w:rPr>
              <w:t xml:space="preserve"> (or an annual rate of </w:t>
            </w:r>
            <w:sdt>
              <w:sdtPr>
                <w:rPr>
                  <w:rFonts w:ascii="Times New Roman" w:hAnsi="Times New Roman" w:cs="Times New Roman"/>
                </w:rPr>
                <w:id w:val="166059778"/>
                <w:placeholder>
                  <w:docPart w:val="DefaultPlaceholder_1081868574"/>
                </w:placeholder>
                <w15:webExtensionCreated/>
              </w:sdtPr>
              <w:sdtEndPr>
                <w:rPr>
                  <w:highlight w:val="yellow"/>
                </w:rPr>
              </w:sdtEndPr>
              <w:sdtContent>
                <w:r w:rsidR="00D33BDA" w:rsidRPr="002617A2">
                  <w:rPr>
                    <w:rFonts w:ascii="Times New Roman" w:hAnsi="Times New Roman" w:cs="Times New Roman"/>
                    <w:highlight w:val="yellow"/>
                  </w:rPr>
                  <w:t>2.5</w:t>
                </w:r>
              </w:sdtContent>
            </w:sdt>
            <w:r w:rsidRPr="002617A2">
              <w:rPr>
                <w:rFonts w:ascii="Times New Roman" w:hAnsi="Times New Roman" w:cs="Times New Roman"/>
                <w:highlight w:val="yellow"/>
              </w:rPr>
              <w:t>%</w:t>
            </w:r>
            <w:r w:rsidRPr="002617A2">
              <w:rPr>
                <w:rFonts w:ascii="Times New Roman" w:hAnsi="Times New Roman" w:cs="Times New Roman"/>
              </w:rPr>
              <w:t xml:space="preserve">) of the aggregate capital commitments of the Limited Partners until the fifth anniversary of the Closing; thereafter, the annual management fee percentage will be reduced from an annual rate of </w:t>
            </w:r>
            <w:r w:rsidRPr="002617A2">
              <w:rPr>
                <w:rFonts w:ascii="Times New Roman" w:hAnsi="Times New Roman" w:cs="Times New Roman"/>
                <w:highlight w:val="yellow"/>
              </w:rPr>
              <w:t>2.5%</w:t>
            </w:r>
            <w:r w:rsidRPr="002617A2">
              <w:rPr>
                <w:rFonts w:ascii="Times New Roman" w:hAnsi="Times New Roman" w:cs="Times New Roman"/>
              </w:rPr>
              <w:t xml:space="preserve"> to </w:t>
            </w:r>
            <w:sdt>
              <w:sdtPr>
                <w:rPr>
                  <w:rFonts w:ascii="Times New Roman" w:hAnsi="Times New Roman" w:cs="Times New Roman"/>
                </w:rPr>
                <w:id w:val="-472363819"/>
                <w:placeholder>
                  <w:docPart w:val="DefaultPlaceholder_1081868574"/>
                </w:placeholder>
                <w15:webExtensionCreated/>
              </w:sdtPr>
              <w:sdtEndPr>
                <w:rPr>
                  <w:highlight w:val="yellow"/>
                </w:rPr>
              </w:sdtEndPr>
              <w:sdtContent>
                <w:r w:rsidR="00F23512">
                  <w:rPr>
                    <w:rFonts w:ascii="Times New Roman" w:hAnsi="Times New Roman" w:cs="Times New Roman"/>
                    <w:highlight w:val="yellow"/>
                  </w:rPr>
                  <w:t>[Annual GP Management Fee After Investment Period]</w:t>
                </w:r>
              </w:sdtContent>
            </w:sdt>
            <w:r w:rsidRPr="002617A2">
              <w:rPr>
                <w:rFonts w:ascii="Times New Roman" w:hAnsi="Times New Roman" w:cs="Times New Roman"/>
                <w:highlight w:val="yellow"/>
              </w:rPr>
              <w:t>%</w:t>
            </w:r>
            <w:r w:rsidRPr="002617A2">
              <w:rPr>
                <w:rFonts w:ascii="Times New Roman" w:hAnsi="Times New Roman" w:cs="Times New Roman"/>
              </w:rPr>
              <w:t xml:space="preserve"> for the remainder of the term of the Fund</w:t>
            </w:r>
            <w:r w:rsidR="002A2FA7" w:rsidRPr="002617A2">
              <w:rPr>
                <w:rFonts w:ascii="Times New Roman" w:hAnsi="Times New Roman" w:cs="Times New Roman"/>
              </w:rPr>
              <w:t xml:space="preserve"> (an average of </w:t>
            </w:r>
            <w:sdt>
              <w:sdtPr>
                <w:rPr>
                  <w:rFonts w:ascii="Times New Roman" w:hAnsi="Times New Roman" w:cs="Times New Roman"/>
                </w:rPr>
                <w:id w:val="-575979269"/>
                <w:placeholder>
                  <w:docPart w:val="DefaultPlaceholder_1081868574"/>
                </w:placeholder>
                <w15:webExtensionCreated/>
              </w:sdtPr>
              <w:sdtEndPr>
                <w:rPr>
                  <w:highlight w:val="yellow"/>
                </w:rPr>
              </w:sdtEndPr>
              <w:sdtContent>
                <w:r w:rsidR="00F23512">
                  <w:rPr>
                    <w:rFonts w:ascii="Times New Roman" w:hAnsi="Times New Roman" w:cs="Times New Roman"/>
                    <w:highlight w:val="yellow"/>
                  </w:rPr>
                  <w:t>X</w:t>
                </w:r>
              </w:sdtContent>
            </w:sdt>
            <w:r w:rsidR="002A2FA7" w:rsidRPr="002617A2">
              <w:rPr>
                <w:rFonts w:ascii="Times New Roman" w:hAnsi="Times New Roman" w:cs="Times New Roman"/>
                <w:highlight w:val="yellow"/>
              </w:rPr>
              <w:t>%</w:t>
            </w:r>
            <w:r w:rsidR="002A2FA7" w:rsidRPr="002617A2">
              <w:rPr>
                <w:rFonts w:ascii="Times New Roman" w:hAnsi="Times New Roman" w:cs="Times New Roman"/>
              </w:rPr>
              <w:t xml:space="preserve"> over the life of the Fund)</w:t>
            </w:r>
            <w:r w:rsidRPr="002617A2">
              <w:rPr>
                <w:rFonts w:ascii="Times New Roman" w:hAnsi="Times New Roman" w:cs="Times New Roman"/>
              </w:rPr>
              <w:t xml:space="preserve">. </w:t>
            </w:r>
          </w:p>
        </w:tc>
      </w:tr>
      <w:tr w:rsidR="009B3167" w:rsidRPr="002617A2" w14:paraId="5245035C" w14:textId="77777777" w:rsidTr="00C04E35">
        <w:tc>
          <w:tcPr>
            <w:tcW w:w="2430" w:type="dxa"/>
          </w:tcPr>
          <w:p w14:paraId="4F302F1E" w14:textId="77777777"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Expenses</w:t>
            </w:r>
          </w:p>
        </w:tc>
        <w:tc>
          <w:tcPr>
            <w:tcW w:w="7110" w:type="dxa"/>
          </w:tcPr>
          <w:p w14:paraId="068C5FD4" w14:textId="74A1D9C3" w:rsidR="009B3167" w:rsidRPr="002617A2" w:rsidRDefault="009B3167" w:rsidP="009B3167">
            <w:pPr>
              <w:pStyle w:val="BodyTextContinued"/>
              <w:suppressAutoHyphens/>
              <w:spacing w:after="160"/>
              <w:rPr>
                <w:sz w:val="22"/>
                <w:szCs w:val="22"/>
              </w:rPr>
            </w:pPr>
            <w:r w:rsidRPr="002617A2">
              <w:rPr>
                <w:color w:val="000000"/>
                <w:w w:val="0"/>
                <w:sz w:val="22"/>
                <w:szCs w:val="22"/>
              </w:rPr>
              <w:t xml:space="preserve">The Fund will be responsible for the initial expenses of the Fund and the General Partner, including, but not limited to, expenses incident to the organization of the Fund, the General Partner and the Management Company </w:t>
            </w:r>
            <w:r w:rsidRPr="002617A2">
              <w:rPr>
                <w:sz w:val="22"/>
                <w:szCs w:val="22"/>
              </w:rPr>
              <w:t xml:space="preserve">(up to a maximum of </w:t>
            </w:r>
            <w:r w:rsidRPr="00887DA7">
              <w:rPr>
                <w:sz w:val="22"/>
                <w:szCs w:val="22"/>
                <w:highlight w:val="yellow"/>
              </w:rPr>
              <w:t>$</w:t>
            </w:r>
            <w:sdt>
              <w:sdtPr>
                <w:rPr>
                  <w:sz w:val="22"/>
                  <w:szCs w:val="22"/>
                  <w:highlight w:val="yellow"/>
                </w:rPr>
                <w:id w:val="-219741435"/>
                <w:placeholder>
                  <w:docPart w:val="DefaultPlaceholder_1081868574"/>
                </w:placeholder>
                <w15:webExtensionCreated/>
              </w:sdtPr>
              <w:sdtEndPr>
                <w:rPr>
                  <w:highlight w:val="none"/>
                </w:rPr>
              </w:sdtEndPr>
              <w:sdtContent>
                <w:r w:rsidR="00391BF2">
                  <w:rPr>
                    <w:sz w:val="22"/>
                    <w:szCs w:val="22"/>
                    <w:highlight w:val="yellow"/>
                  </w:rPr>
                  <w:t>500</w:t>
                </w:r>
                <w:r w:rsidR="00AA2580" w:rsidRPr="00887DA7">
                  <w:rPr>
                    <w:sz w:val="22"/>
                    <w:szCs w:val="22"/>
                    <w:highlight w:val="yellow"/>
                  </w:rPr>
                  <w:t>,000</w:t>
                </w:r>
              </w:sdtContent>
            </w:sdt>
            <w:r w:rsidRPr="002617A2">
              <w:rPr>
                <w:sz w:val="22"/>
                <w:szCs w:val="22"/>
              </w:rPr>
              <w:t xml:space="preserve">) of the capital contributions by the Partners may be utilized by the Fund for the purpose of paying the organizational costs and expenses of the Fund, including but not limited to the fees, </w:t>
            </w:r>
            <w:r w:rsidRPr="002617A2">
              <w:rPr>
                <w:color w:val="000000"/>
                <w:w w:val="0"/>
                <w:sz w:val="22"/>
                <w:szCs w:val="22"/>
              </w:rPr>
              <w:t xml:space="preserve">costs and expenses incurred in the formation and organization of the Fund, and all related legal, audit, accounting, banking, consulting, registration, insurance, </w:t>
            </w:r>
            <w:r w:rsidRPr="002617A2">
              <w:rPr>
                <w:color w:val="000000"/>
                <w:w w:val="0"/>
                <w:sz w:val="22"/>
                <w:szCs w:val="22"/>
              </w:rPr>
              <w:lastRenderedPageBreak/>
              <w:t>indemnification, partner communications and meetings expenses, financial fees, and any extraordinary expenses of the Fund. The Fund will bear all liquidation costs, fees, and expenses in connection with the liquidation of the Fund’s assets upon termination of the Fund.</w:t>
            </w:r>
          </w:p>
        </w:tc>
      </w:tr>
      <w:tr w:rsidR="009B3167" w:rsidRPr="002617A2" w14:paraId="0E868D2A" w14:textId="77777777" w:rsidTr="00C04E35">
        <w:tc>
          <w:tcPr>
            <w:tcW w:w="2430" w:type="dxa"/>
          </w:tcPr>
          <w:p w14:paraId="3C9EB4DE" w14:textId="77777777" w:rsidR="009B3167" w:rsidRPr="002617A2" w:rsidRDefault="009B3167" w:rsidP="009B3167">
            <w:pPr>
              <w:rPr>
                <w:rFonts w:ascii="Times New Roman" w:hAnsi="Times New Roman" w:cs="Times New Roman"/>
                <w:b/>
                <w:smallCaps/>
              </w:rPr>
            </w:pPr>
            <w:r w:rsidRPr="002617A2">
              <w:rPr>
                <w:rFonts w:ascii="Times New Roman" w:hAnsi="Times New Roman" w:cs="Times New Roman"/>
                <w:b/>
                <w:smallCaps/>
                <w:w w:val="0"/>
              </w:rPr>
              <w:lastRenderedPageBreak/>
              <w:t>Management</w:t>
            </w:r>
            <w:r w:rsidR="00B65322" w:rsidRPr="002617A2">
              <w:rPr>
                <w:rFonts w:ascii="Times New Roman" w:hAnsi="Times New Roman" w:cs="Times New Roman"/>
                <w:b/>
                <w:smallCaps/>
                <w:w w:val="0"/>
              </w:rPr>
              <w:t xml:space="preserve"> Duties and </w:t>
            </w:r>
            <w:r w:rsidRPr="002617A2">
              <w:rPr>
                <w:rFonts w:ascii="Times New Roman" w:hAnsi="Times New Roman" w:cs="Times New Roman"/>
                <w:b/>
                <w:smallCaps/>
                <w:w w:val="0"/>
              </w:rPr>
              <w:t>Restrictions</w:t>
            </w:r>
          </w:p>
        </w:tc>
        <w:tc>
          <w:tcPr>
            <w:tcW w:w="7110" w:type="dxa"/>
          </w:tcPr>
          <w:p w14:paraId="61277A5A" w14:textId="677796C0" w:rsidR="009B3167" w:rsidRPr="002617A2" w:rsidRDefault="009B3167" w:rsidP="009B3167">
            <w:pPr>
              <w:pStyle w:val="BodyText"/>
              <w:spacing w:before="0" w:after="160"/>
              <w:ind w:firstLine="0"/>
              <w:rPr>
                <w:szCs w:val="22"/>
              </w:rPr>
            </w:pPr>
            <w:r w:rsidRPr="002617A2">
              <w:rPr>
                <w:szCs w:val="22"/>
              </w:rPr>
              <w:t xml:space="preserve">The General Partner will manage and have sole control over the business and affairs of the Fund. The </w:t>
            </w:r>
            <w:r w:rsidR="00F23512">
              <w:rPr>
                <w:szCs w:val="22"/>
              </w:rPr>
              <w:t xml:space="preserve">Managing Directors </w:t>
            </w:r>
            <w:r w:rsidRPr="002617A2">
              <w:rPr>
                <w:szCs w:val="22"/>
              </w:rPr>
              <w:t xml:space="preserve">of the General Partner will devote such time as is reasonably necessary to the conduct of the business of the Fund. </w:t>
            </w:r>
          </w:p>
          <w:p w14:paraId="7F30CF1D" w14:textId="7BC2F2FE" w:rsidR="009B3167" w:rsidRPr="002617A2" w:rsidRDefault="009B3167" w:rsidP="009B3167">
            <w:pPr>
              <w:spacing w:line="240" w:lineRule="auto"/>
              <w:jc w:val="both"/>
              <w:rPr>
                <w:rFonts w:ascii="Times New Roman" w:hAnsi="Times New Roman" w:cs="Times New Roman"/>
                <w:b/>
                <w:color w:val="000000"/>
                <w:w w:val="0"/>
              </w:rPr>
            </w:pPr>
            <w:r w:rsidRPr="002617A2">
              <w:rPr>
                <w:rFonts w:ascii="Times New Roman" w:hAnsi="Times New Roman" w:cs="Times New Roman"/>
              </w:rPr>
              <w:t>The General Partner may incur indebtedness on behalf of the Fund on a short term basis for the purpose of bridging capital calls, or guaranty indebtedness of companies in which the Fund has invested, so long as (i) each such borrowing is repaid promptly following the delivery of capital due in connection with the applicable capital call, and (ii) such aggregate outstanding borrowings and guarantees do not exceed at any time the lesser of (A) aggregate undrawn committed capital and (B) 1</w:t>
            </w:r>
            <w:r w:rsidR="006C1030" w:rsidRPr="002617A2">
              <w:rPr>
                <w:rFonts w:ascii="Times New Roman" w:hAnsi="Times New Roman" w:cs="Times New Roman"/>
              </w:rPr>
              <w:t>5</w:t>
            </w:r>
            <w:r w:rsidRPr="002617A2">
              <w:rPr>
                <w:rFonts w:ascii="Times New Roman" w:hAnsi="Times New Roman" w:cs="Times New Roman"/>
              </w:rPr>
              <w:t>% of the Fund’s committed capital.</w:t>
            </w:r>
          </w:p>
        </w:tc>
      </w:tr>
      <w:tr w:rsidR="009B3167" w:rsidRPr="002617A2" w14:paraId="310E0B6B" w14:textId="77777777" w:rsidTr="00C04E35">
        <w:tc>
          <w:tcPr>
            <w:tcW w:w="2430" w:type="dxa"/>
          </w:tcPr>
          <w:p w14:paraId="5AE24106" w14:textId="05C6E850"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Successor Fund; Parallel Funds</w:t>
            </w:r>
          </w:p>
        </w:tc>
        <w:tc>
          <w:tcPr>
            <w:tcW w:w="7110" w:type="dxa"/>
          </w:tcPr>
          <w:p w14:paraId="34E568EF" w14:textId="54B5DED0" w:rsidR="009B3167" w:rsidRPr="002617A2" w:rsidRDefault="009B3167" w:rsidP="009B3167">
            <w:pPr>
              <w:pStyle w:val="BodyText"/>
              <w:spacing w:before="0" w:after="160"/>
              <w:ind w:firstLine="0"/>
              <w:rPr>
                <w:spacing w:val="-3"/>
                <w:szCs w:val="22"/>
              </w:rPr>
            </w:pPr>
            <w:r w:rsidRPr="002617A2">
              <w:rPr>
                <w:spacing w:val="-3"/>
                <w:szCs w:val="22"/>
              </w:rPr>
              <w:t xml:space="preserve">Prior to the expiration of the Investment Period and subject to certain exceptions to be provided in the Partnership Agreement, the </w:t>
            </w:r>
            <w:r w:rsidR="00F23512">
              <w:rPr>
                <w:spacing w:val="-3"/>
                <w:szCs w:val="22"/>
              </w:rPr>
              <w:t xml:space="preserve">Managing Directors </w:t>
            </w:r>
            <w:r w:rsidRPr="002617A2">
              <w:rPr>
                <w:spacing w:val="-3"/>
                <w:szCs w:val="22"/>
              </w:rPr>
              <w:t>may, as necessary and appropriate to manage the affairs of the Fund, form Parallel Funds (as defined below), and any successor fund (“</w:t>
            </w:r>
            <w:r w:rsidRPr="002617A2">
              <w:rPr>
                <w:b/>
                <w:i/>
                <w:spacing w:val="-3"/>
                <w:szCs w:val="22"/>
              </w:rPr>
              <w:t>Successor Fund</w:t>
            </w:r>
            <w:r w:rsidRPr="002617A2">
              <w:rPr>
                <w:spacing w:val="-3"/>
                <w:szCs w:val="22"/>
              </w:rPr>
              <w:t xml:space="preserve">”). After the expiration or suspension of the Investment Period, the </w:t>
            </w:r>
            <w:r w:rsidR="00F23512">
              <w:rPr>
                <w:spacing w:val="-3"/>
                <w:szCs w:val="22"/>
              </w:rPr>
              <w:t xml:space="preserve">Managing Directors </w:t>
            </w:r>
            <w:r w:rsidRPr="002617A2">
              <w:rPr>
                <w:szCs w:val="22"/>
              </w:rPr>
              <w:t>will devote such business time to the Fund as is necessary and appropriate for the effective management and liquidation of the Fund’s investments</w:t>
            </w:r>
            <w:r w:rsidRPr="002617A2">
              <w:rPr>
                <w:spacing w:val="-3"/>
                <w:szCs w:val="22"/>
              </w:rPr>
              <w:t xml:space="preserve">. </w:t>
            </w:r>
          </w:p>
          <w:p w14:paraId="5FF765EC" w14:textId="04A4FC9E" w:rsidR="009B3167" w:rsidRPr="002617A2" w:rsidRDefault="009B3167" w:rsidP="009B3167">
            <w:pPr>
              <w:pStyle w:val="BodyText"/>
              <w:spacing w:before="0" w:after="160"/>
              <w:ind w:firstLine="0"/>
              <w:rPr>
                <w:spacing w:val="-3"/>
                <w:szCs w:val="22"/>
              </w:rPr>
            </w:pPr>
            <w:r w:rsidRPr="002617A2">
              <w:rPr>
                <w:spacing w:val="-3"/>
                <w:szCs w:val="22"/>
              </w:rPr>
              <w:t>The General Partner may form (i) one or more investment partnerships or similar entities to accommodate the tax, regulatory or other special needs of investors who otherwise would invest as Limited Partners of the Fund (collectively, the “</w:t>
            </w:r>
            <w:r w:rsidRPr="002617A2">
              <w:rPr>
                <w:b/>
                <w:i/>
                <w:spacing w:val="-3"/>
                <w:szCs w:val="22"/>
              </w:rPr>
              <w:t>Side Funds</w:t>
            </w:r>
            <w:r w:rsidRPr="002617A2">
              <w:rPr>
                <w:spacing w:val="-3"/>
                <w:szCs w:val="22"/>
              </w:rPr>
              <w:t>”) and (ii) one or more entities organized to accommodate the capital investment of the members of the General Partner and the Management Company and their employees, consultants and their respective families as well as parties expected to have strategic benefit to, or other important relationships with, the General Partner or the Fund (collectively, the “</w:t>
            </w:r>
            <w:r w:rsidRPr="002617A2">
              <w:rPr>
                <w:b/>
                <w:i/>
                <w:spacing w:val="-3"/>
                <w:szCs w:val="22"/>
              </w:rPr>
              <w:t>Affiliates Fund</w:t>
            </w:r>
            <w:r w:rsidRPr="002617A2">
              <w:rPr>
                <w:spacing w:val="-3"/>
                <w:szCs w:val="22"/>
              </w:rPr>
              <w:t>” and together with the Side Funds, the “</w:t>
            </w:r>
            <w:r w:rsidRPr="002617A2">
              <w:rPr>
                <w:b/>
                <w:i/>
                <w:spacing w:val="-3"/>
                <w:szCs w:val="22"/>
              </w:rPr>
              <w:t>Parallel Funds</w:t>
            </w:r>
            <w:r w:rsidRPr="002617A2">
              <w:rPr>
                <w:spacing w:val="-3"/>
                <w:szCs w:val="22"/>
              </w:rPr>
              <w:t xml:space="preserve">”). </w:t>
            </w:r>
          </w:p>
        </w:tc>
      </w:tr>
      <w:tr w:rsidR="009B3167" w:rsidRPr="002617A2" w14:paraId="3BEC4CC3" w14:textId="77777777" w:rsidTr="00C04E35">
        <w:tc>
          <w:tcPr>
            <w:tcW w:w="2430" w:type="dxa"/>
          </w:tcPr>
          <w:p w14:paraId="02D8C4F1" w14:textId="77777777"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Co-Investment</w:t>
            </w:r>
          </w:p>
        </w:tc>
        <w:tc>
          <w:tcPr>
            <w:tcW w:w="7110" w:type="dxa"/>
          </w:tcPr>
          <w:p w14:paraId="51080673" w14:textId="25487111" w:rsidR="009B3167" w:rsidRPr="002617A2" w:rsidRDefault="009B3167" w:rsidP="009B3167">
            <w:pPr>
              <w:pStyle w:val="BodyText"/>
              <w:spacing w:before="0" w:after="160"/>
              <w:ind w:firstLine="0"/>
              <w:rPr>
                <w:b/>
                <w:i/>
                <w:spacing w:val="-3"/>
                <w:szCs w:val="22"/>
              </w:rPr>
            </w:pPr>
            <w:r w:rsidRPr="002617A2">
              <w:rPr>
                <w:szCs w:val="22"/>
              </w:rPr>
              <w:t xml:space="preserve">The General Partner may offer the right to participate in investment opportunities of the Fund to other private investors, groups, partnerships or corporations, including, without limitation, any Limited Partner, and any investment partnership managed by some or all of the members of the General Partner (including any Successor Fund) whenever the General Partner, in its discretion, so determine. The General Partner, or an affiliate of the General Partner, may be permitted to establish an investment vehicle in respect of such co-investments and charge a management fee and carried interest with respect thereto. </w:t>
            </w:r>
          </w:p>
        </w:tc>
      </w:tr>
      <w:tr w:rsidR="009B3167" w:rsidRPr="002617A2" w14:paraId="070A7235" w14:textId="77777777" w:rsidTr="00C04E35">
        <w:tc>
          <w:tcPr>
            <w:tcW w:w="2430" w:type="dxa"/>
          </w:tcPr>
          <w:p w14:paraId="4B5CA5B3" w14:textId="77777777"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Transfer of Interests</w:t>
            </w:r>
          </w:p>
        </w:tc>
        <w:tc>
          <w:tcPr>
            <w:tcW w:w="7110" w:type="dxa"/>
          </w:tcPr>
          <w:p w14:paraId="3C4D92ED" w14:textId="77777777" w:rsidR="009B3167" w:rsidRPr="002617A2" w:rsidRDefault="009B3167" w:rsidP="009B3167">
            <w:pPr>
              <w:pStyle w:val="BodyText"/>
              <w:spacing w:before="0" w:after="160"/>
              <w:ind w:firstLine="0"/>
              <w:rPr>
                <w:spacing w:val="-3"/>
                <w:szCs w:val="22"/>
              </w:rPr>
            </w:pPr>
            <w:r w:rsidRPr="002617A2">
              <w:rPr>
                <w:color w:val="000000"/>
                <w:w w:val="0"/>
                <w:szCs w:val="22"/>
              </w:rPr>
              <w:t>A Limited Partner’s interest in the Fund may not be transferred without the prior written consent of the General Partner, subject to limited exceptions.</w:t>
            </w:r>
          </w:p>
        </w:tc>
      </w:tr>
      <w:tr w:rsidR="009B3167" w:rsidRPr="002617A2" w14:paraId="493BAF11" w14:textId="77777777" w:rsidTr="00C04E35">
        <w:tc>
          <w:tcPr>
            <w:tcW w:w="2430" w:type="dxa"/>
          </w:tcPr>
          <w:p w14:paraId="36CC0225" w14:textId="77777777"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Advisory Committee</w:t>
            </w:r>
          </w:p>
        </w:tc>
        <w:tc>
          <w:tcPr>
            <w:tcW w:w="7110" w:type="dxa"/>
          </w:tcPr>
          <w:p w14:paraId="4B7B0355" w14:textId="5FE209AC" w:rsidR="009B3167" w:rsidRPr="002617A2" w:rsidRDefault="009B3167" w:rsidP="009B3167">
            <w:pPr>
              <w:spacing w:line="240" w:lineRule="auto"/>
              <w:jc w:val="both"/>
              <w:rPr>
                <w:rFonts w:ascii="Times New Roman" w:hAnsi="Times New Roman" w:cs="Times New Roman"/>
                <w:color w:val="000000"/>
                <w:w w:val="0"/>
              </w:rPr>
            </w:pPr>
            <w:r w:rsidRPr="002617A2">
              <w:rPr>
                <w:rFonts w:ascii="Times New Roman" w:hAnsi="Times New Roman" w:cs="Times New Roman"/>
              </w:rPr>
              <w:t xml:space="preserve">The Fund </w:t>
            </w:r>
            <w:r w:rsidRPr="002617A2">
              <w:rPr>
                <w:rFonts w:ascii="Times New Roman" w:hAnsi="Times New Roman" w:cs="Times New Roman"/>
                <w:spacing w:val="-3"/>
              </w:rPr>
              <w:t xml:space="preserve">will </w:t>
            </w:r>
            <w:r w:rsidRPr="002617A2">
              <w:rPr>
                <w:rFonts w:ascii="Times New Roman" w:hAnsi="Times New Roman" w:cs="Times New Roman"/>
              </w:rPr>
              <w:t>have a limited partner advisory committee (the “</w:t>
            </w:r>
            <w:r w:rsidRPr="002617A2">
              <w:rPr>
                <w:rFonts w:ascii="Times New Roman" w:hAnsi="Times New Roman" w:cs="Times New Roman"/>
                <w:b/>
                <w:i/>
              </w:rPr>
              <w:t>Advisory Committee</w:t>
            </w:r>
            <w:r w:rsidRPr="002617A2">
              <w:rPr>
                <w:rFonts w:ascii="Times New Roman" w:hAnsi="Times New Roman" w:cs="Times New Roman"/>
              </w:rPr>
              <w:t xml:space="preserve">”) consisting of up to three (3) representatives of the Limited Partners chosen by the General Partner. The Advisory Committee will (i) have such duties as are set forth in the Partnership Agreement, (ii) approve or disapprove all matters pertaining to conflicts of interest and (iii) render such </w:t>
            </w:r>
            <w:r w:rsidRPr="002617A2">
              <w:rPr>
                <w:rFonts w:ascii="Times New Roman" w:hAnsi="Times New Roman" w:cs="Times New Roman"/>
              </w:rPr>
              <w:lastRenderedPageBreak/>
              <w:t>other advice and counsel as is requested by the General Partner in connection with the Fund’s investments and other Fund matters. The Fund will reimburse each member of the Advisory Committee for his or her reasonable out-of-pocket expenses in connection with his or her activities on the Advisory Committee.</w:t>
            </w:r>
          </w:p>
        </w:tc>
      </w:tr>
      <w:tr w:rsidR="009B3167" w:rsidRPr="002617A2" w14:paraId="6E1503D7" w14:textId="77777777" w:rsidTr="00C04E35">
        <w:tc>
          <w:tcPr>
            <w:tcW w:w="2430" w:type="dxa"/>
          </w:tcPr>
          <w:p w14:paraId="11B7FB31" w14:textId="77777777"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lastRenderedPageBreak/>
              <w:br w:type="page"/>
              <w:t>Reports</w:t>
            </w:r>
          </w:p>
        </w:tc>
        <w:tc>
          <w:tcPr>
            <w:tcW w:w="7110" w:type="dxa"/>
          </w:tcPr>
          <w:p w14:paraId="5A2C3C60" w14:textId="52F6817C" w:rsidR="009B3167" w:rsidRPr="002617A2" w:rsidRDefault="009B3167" w:rsidP="009B3167">
            <w:pPr>
              <w:pStyle w:val="NumContHalf"/>
              <w:spacing w:after="160"/>
              <w:ind w:firstLine="0"/>
              <w:rPr>
                <w:b/>
                <w:sz w:val="22"/>
                <w:szCs w:val="22"/>
              </w:rPr>
            </w:pPr>
            <w:r w:rsidRPr="002617A2">
              <w:rPr>
                <w:sz w:val="22"/>
                <w:szCs w:val="22"/>
              </w:rPr>
              <w:t xml:space="preserve">The Limited Partners will receive an annual report and overview of the portfolio, </w:t>
            </w:r>
            <w:r w:rsidR="004E5F8E">
              <w:rPr>
                <w:sz w:val="22"/>
                <w:szCs w:val="22"/>
              </w:rPr>
              <w:t xml:space="preserve">quarterly unaudited financial reviews, </w:t>
            </w:r>
            <w:r w:rsidRPr="002617A2">
              <w:rPr>
                <w:sz w:val="22"/>
                <w:szCs w:val="22"/>
              </w:rPr>
              <w:t>as well as Schedule K</w:t>
            </w:r>
            <w:r w:rsidRPr="002617A2">
              <w:rPr>
                <w:sz w:val="22"/>
                <w:szCs w:val="22"/>
              </w:rPr>
              <w:noBreakHyphen/>
              <w:t xml:space="preserve">1’s and any other tax information necessary for the completion of tax returns. </w:t>
            </w:r>
          </w:p>
        </w:tc>
      </w:tr>
      <w:tr w:rsidR="009B3167" w:rsidRPr="002617A2" w14:paraId="4FD1C801" w14:textId="77777777" w:rsidTr="00C04E35">
        <w:tc>
          <w:tcPr>
            <w:tcW w:w="2430" w:type="dxa"/>
          </w:tcPr>
          <w:p w14:paraId="37414E8F" w14:textId="77777777"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Indemnification</w:t>
            </w:r>
          </w:p>
        </w:tc>
        <w:tc>
          <w:tcPr>
            <w:tcW w:w="7110" w:type="dxa"/>
          </w:tcPr>
          <w:p w14:paraId="57DCE1DD" w14:textId="09CF876F" w:rsidR="00BB2544" w:rsidRPr="002617A2" w:rsidRDefault="004B44E8" w:rsidP="004B44E8">
            <w:pPr>
              <w:keepNext/>
              <w:spacing w:line="240" w:lineRule="auto"/>
              <w:jc w:val="both"/>
              <w:rPr>
                <w:rFonts w:asciiTheme="majorBidi" w:hAnsiTheme="majorBidi" w:cstheme="majorBidi"/>
              </w:rPr>
            </w:pPr>
            <w:r w:rsidRPr="002617A2">
              <w:rPr>
                <w:rFonts w:asciiTheme="majorBidi" w:hAnsiTheme="majorBidi" w:cstheme="majorBidi"/>
              </w:rPr>
              <w:t>To the extent permitted by law, the Fund will indemnify the General Partner, its managers, members, officers and agents and their affiliates and the Advisory Committee members (if any) against losses, liabilities, damages and expenses to which any of such persons may become subject in connection with the Fund or in connection with any involvement with any Portfolio Company (to the extent not indemnified by such Portfolio Company), provided that the indemnified party acted in good faith and did not engage in fraud, gross negligence or willful misconduct.</w:t>
            </w:r>
          </w:p>
        </w:tc>
      </w:tr>
      <w:tr w:rsidR="009B3167" w:rsidRPr="002617A2" w14:paraId="4345B853" w14:textId="77777777" w:rsidTr="00C04E35">
        <w:tc>
          <w:tcPr>
            <w:tcW w:w="2430" w:type="dxa"/>
          </w:tcPr>
          <w:p w14:paraId="3DF2BDB5" w14:textId="77777777"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Arbitration</w:t>
            </w:r>
          </w:p>
        </w:tc>
        <w:tc>
          <w:tcPr>
            <w:tcW w:w="7110" w:type="dxa"/>
          </w:tcPr>
          <w:p w14:paraId="24649F73" w14:textId="3EC31855" w:rsidR="009B3167" w:rsidRPr="002617A2" w:rsidRDefault="009B3167" w:rsidP="009B3167">
            <w:pPr>
              <w:keepNext/>
              <w:spacing w:line="240" w:lineRule="auto"/>
              <w:jc w:val="both"/>
              <w:rPr>
                <w:rFonts w:ascii="Times New Roman" w:hAnsi="Times New Roman" w:cs="Times New Roman"/>
                <w:color w:val="000000"/>
                <w:w w:val="0"/>
              </w:rPr>
            </w:pPr>
            <w:r w:rsidRPr="002617A2">
              <w:rPr>
                <w:rFonts w:ascii="Times New Roman" w:hAnsi="Times New Roman" w:cs="Times New Roman"/>
                <w:color w:val="000000"/>
              </w:rPr>
              <w:t xml:space="preserve">Any claim, dispute, or controversy of whatever nature arising out of or relating to the Partnership Agreement, will be resolved by final and binding arbitration before an arbitrator selected from and administered by JAMS in accordance with its then existing arbitration rules or procedures regarding commercial or business disputes. Arbitration will be held in </w:t>
            </w:r>
            <w:sdt>
              <w:sdtPr>
                <w:rPr>
                  <w:rFonts w:ascii="Times New Roman" w:hAnsi="Times New Roman" w:cs="Times New Roman"/>
                  <w:color w:val="000000"/>
                </w:rPr>
                <w:id w:val="1430782823"/>
                <w:placeholder>
                  <w:docPart w:val="DefaultPlaceholder_-1854013440"/>
                </w:placeholder>
                <w15:webExtensionCreated/>
              </w:sdtPr>
              <w:sdtEndPr>
                <w:rPr>
                  <w:highlight w:val="yellow"/>
                </w:rPr>
              </w:sdtEndPr>
              <w:sdtContent>
                <w:r w:rsidR="00F23512" w:rsidRPr="00F23512">
                  <w:rPr>
                    <w:rFonts w:ascii="Times New Roman" w:hAnsi="Times New Roman" w:cs="Times New Roman"/>
                    <w:color w:val="000000"/>
                    <w:highlight w:val="yellow"/>
                  </w:rPr>
                  <w:t>[Los Angeles County, California]</w:t>
                </w:r>
              </w:sdtContent>
            </w:sdt>
            <w:r w:rsidRPr="002617A2">
              <w:rPr>
                <w:rFonts w:ascii="Times New Roman" w:hAnsi="Times New Roman" w:cs="Times New Roman"/>
                <w:color w:val="000000"/>
              </w:rPr>
              <w:t>.</w:t>
            </w:r>
          </w:p>
        </w:tc>
      </w:tr>
      <w:tr w:rsidR="009B3167" w:rsidRPr="002617A2" w14:paraId="5C2D9644" w14:textId="77777777" w:rsidTr="00C04E35">
        <w:tc>
          <w:tcPr>
            <w:tcW w:w="2430" w:type="dxa"/>
          </w:tcPr>
          <w:p w14:paraId="21100438" w14:textId="58EB3B0A"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 xml:space="preserve"> Early Termination</w:t>
            </w:r>
          </w:p>
        </w:tc>
        <w:tc>
          <w:tcPr>
            <w:tcW w:w="7110" w:type="dxa"/>
          </w:tcPr>
          <w:p w14:paraId="7E7EA930" w14:textId="4E15C433" w:rsidR="009B3167" w:rsidRPr="002617A2" w:rsidRDefault="009B3167" w:rsidP="00BB2544">
            <w:pPr>
              <w:keepNext/>
              <w:spacing w:line="240" w:lineRule="auto"/>
              <w:jc w:val="both"/>
              <w:rPr>
                <w:rFonts w:ascii="Times New Roman" w:hAnsi="Times New Roman" w:cs="Times New Roman"/>
                <w:color w:val="000000"/>
              </w:rPr>
            </w:pPr>
            <w:r w:rsidRPr="002617A2">
              <w:rPr>
                <w:rFonts w:ascii="Times New Roman" w:hAnsi="Times New Roman" w:cs="Times New Roman"/>
                <w:color w:val="000000"/>
              </w:rPr>
              <w:t>A majority-in-interests of the Limited Partners may terminate the Fund before the fund term has ended to the extent that Cause exists with respect to the General Partner. “</w:t>
            </w:r>
            <w:r w:rsidRPr="00F23512">
              <w:rPr>
                <w:rFonts w:ascii="Times New Roman" w:hAnsi="Times New Roman" w:cs="Times New Roman"/>
                <w:b/>
                <w:bCs/>
                <w:i/>
                <w:iCs/>
                <w:color w:val="000000"/>
              </w:rPr>
              <w:t>Cause</w:t>
            </w:r>
            <w:r w:rsidRPr="002617A2">
              <w:rPr>
                <w:rFonts w:ascii="Times New Roman" w:hAnsi="Times New Roman" w:cs="Times New Roman"/>
                <w:color w:val="000000"/>
              </w:rPr>
              <w:t>” means a final, non-appealable determination by a court of competent jurisdiction that the General Partner committed fraud, willful misconduct or uncured gross negligence.</w:t>
            </w:r>
          </w:p>
        </w:tc>
      </w:tr>
      <w:tr w:rsidR="009B3167" w:rsidRPr="002617A2" w14:paraId="1C84DF4C" w14:textId="77777777" w:rsidTr="00C04E35">
        <w:tc>
          <w:tcPr>
            <w:tcW w:w="2430" w:type="dxa"/>
          </w:tcPr>
          <w:p w14:paraId="64BD0ECF" w14:textId="6F3C74F1"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Amendments</w:t>
            </w:r>
          </w:p>
        </w:tc>
        <w:tc>
          <w:tcPr>
            <w:tcW w:w="7110" w:type="dxa"/>
          </w:tcPr>
          <w:p w14:paraId="43EE000E" w14:textId="33898590" w:rsidR="009B3167" w:rsidRPr="002617A2" w:rsidRDefault="009B3167" w:rsidP="00BB2544">
            <w:pPr>
              <w:keepNext/>
              <w:spacing w:line="240" w:lineRule="auto"/>
              <w:jc w:val="both"/>
              <w:rPr>
                <w:rFonts w:ascii="Times New Roman" w:hAnsi="Times New Roman" w:cs="Times New Roman"/>
                <w:color w:val="000000"/>
              </w:rPr>
            </w:pPr>
            <w:r w:rsidRPr="002617A2">
              <w:rPr>
                <w:rFonts w:ascii="Times New Roman" w:hAnsi="Times New Roman" w:cs="Times New Roman"/>
                <w:color w:val="000000"/>
              </w:rPr>
              <w:t xml:space="preserve">The Limited Partnership Agreement may be amended with the consent of the General Partner </w:t>
            </w:r>
            <w:r w:rsidR="00C04E35" w:rsidRPr="002617A2">
              <w:rPr>
                <w:rFonts w:ascii="Times New Roman" w:hAnsi="Times New Roman" w:cs="Times New Roman"/>
                <w:color w:val="000000"/>
              </w:rPr>
              <w:t xml:space="preserve">and </w:t>
            </w:r>
            <w:r w:rsidRPr="002617A2">
              <w:rPr>
                <w:rFonts w:ascii="Times New Roman" w:hAnsi="Times New Roman" w:cs="Times New Roman"/>
                <w:color w:val="000000"/>
              </w:rPr>
              <w:t>of a majority-in-interest of the Limited Partners.</w:t>
            </w:r>
          </w:p>
        </w:tc>
      </w:tr>
      <w:tr w:rsidR="009B3167" w:rsidRPr="002617A2" w14:paraId="2F646B41" w14:textId="77777777" w:rsidTr="00C04E35">
        <w:tc>
          <w:tcPr>
            <w:tcW w:w="2430" w:type="dxa"/>
          </w:tcPr>
          <w:p w14:paraId="536A1D80" w14:textId="34CF36D8"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Investor Suitability</w:t>
            </w:r>
          </w:p>
        </w:tc>
        <w:tc>
          <w:tcPr>
            <w:tcW w:w="7110" w:type="dxa"/>
          </w:tcPr>
          <w:p w14:paraId="28FA8F9E" w14:textId="2D408D54" w:rsidR="009B3167" w:rsidRPr="002617A2" w:rsidRDefault="009B3167" w:rsidP="009B3167">
            <w:pPr>
              <w:keepNext/>
              <w:spacing w:line="240" w:lineRule="auto"/>
              <w:jc w:val="both"/>
              <w:rPr>
                <w:rFonts w:ascii="Times New Roman" w:hAnsi="Times New Roman" w:cs="Times New Roman"/>
                <w:color w:val="000000"/>
              </w:rPr>
            </w:pPr>
            <w:r w:rsidRPr="002617A2">
              <w:rPr>
                <w:rFonts w:ascii="Times New Roman" w:hAnsi="Times New Roman" w:cs="Times New Roman"/>
                <w:color w:val="000000"/>
              </w:rPr>
              <w:t xml:space="preserve">The General Partner will </w:t>
            </w:r>
            <w:r w:rsidR="004B44E8" w:rsidRPr="002617A2">
              <w:rPr>
                <w:rFonts w:ascii="Times New Roman" w:hAnsi="Times New Roman" w:cs="Times New Roman"/>
                <w:color w:val="000000"/>
              </w:rPr>
              <w:t xml:space="preserve">only </w:t>
            </w:r>
            <w:r w:rsidRPr="002617A2">
              <w:rPr>
                <w:rFonts w:ascii="Times New Roman" w:hAnsi="Times New Roman" w:cs="Times New Roman"/>
                <w:color w:val="000000"/>
              </w:rPr>
              <w:t xml:space="preserve">accept </w:t>
            </w:r>
            <w:r w:rsidR="00B65322" w:rsidRPr="002617A2">
              <w:rPr>
                <w:rFonts w:ascii="Times New Roman" w:hAnsi="Times New Roman" w:cs="Times New Roman"/>
                <w:color w:val="000000"/>
              </w:rPr>
              <w:t>c</w:t>
            </w:r>
            <w:r w:rsidRPr="002617A2">
              <w:rPr>
                <w:rFonts w:ascii="Times New Roman" w:hAnsi="Times New Roman" w:cs="Times New Roman"/>
                <w:color w:val="000000"/>
              </w:rPr>
              <w:t xml:space="preserve">ommitments from persons who </w:t>
            </w:r>
            <w:r w:rsidR="00667487" w:rsidRPr="002617A2">
              <w:rPr>
                <w:rFonts w:ascii="Times New Roman" w:hAnsi="Times New Roman" w:cs="Times New Roman"/>
                <w:color w:val="000000"/>
              </w:rPr>
              <w:t xml:space="preserve">minimally qualify as </w:t>
            </w:r>
            <w:r w:rsidRPr="002617A2">
              <w:rPr>
                <w:rFonts w:ascii="Times New Roman" w:hAnsi="Times New Roman" w:cs="Times New Roman"/>
                <w:color w:val="000000"/>
              </w:rPr>
              <w:t xml:space="preserve">“accredited investors” in </w:t>
            </w:r>
            <w:r w:rsidR="00B65322" w:rsidRPr="002617A2">
              <w:rPr>
                <w:rFonts w:ascii="Times New Roman" w:hAnsi="Times New Roman" w:cs="Times New Roman"/>
                <w:color w:val="000000"/>
              </w:rPr>
              <w:t>Rule 501 under Regulation D</w:t>
            </w:r>
            <w:r w:rsidRPr="002617A2">
              <w:rPr>
                <w:rFonts w:ascii="Times New Roman" w:hAnsi="Times New Roman" w:cs="Times New Roman"/>
                <w:color w:val="000000"/>
              </w:rPr>
              <w:t>. Subscriptions may be rejected at the sole discretion of the General Partner.</w:t>
            </w:r>
          </w:p>
        </w:tc>
      </w:tr>
      <w:tr w:rsidR="009B3167" w:rsidRPr="002617A2" w14:paraId="620662E4" w14:textId="77777777" w:rsidTr="00C04E35">
        <w:tc>
          <w:tcPr>
            <w:tcW w:w="2430" w:type="dxa"/>
          </w:tcPr>
          <w:p w14:paraId="70C7EF45" w14:textId="6D3A8E31"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Side Letter</w:t>
            </w:r>
          </w:p>
        </w:tc>
        <w:tc>
          <w:tcPr>
            <w:tcW w:w="7110" w:type="dxa"/>
          </w:tcPr>
          <w:p w14:paraId="4133245A" w14:textId="17588BB1" w:rsidR="009B3167" w:rsidRPr="002617A2" w:rsidRDefault="009B3167" w:rsidP="009B3167">
            <w:pPr>
              <w:keepNext/>
              <w:spacing w:line="240" w:lineRule="auto"/>
              <w:jc w:val="both"/>
              <w:rPr>
                <w:rFonts w:ascii="Times New Roman" w:hAnsi="Times New Roman" w:cs="Times New Roman"/>
                <w:color w:val="000000"/>
              </w:rPr>
            </w:pPr>
            <w:r w:rsidRPr="002617A2">
              <w:rPr>
                <w:rFonts w:ascii="Times New Roman" w:hAnsi="Times New Roman" w:cs="Times New Roman"/>
                <w:color w:val="000000"/>
              </w:rPr>
              <w:t xml:space="preserve">The General Partner anticipates that certain investors will invest substantial amounts in the Fund. These investors may have </w:t>
            </w:r>
            <w:r w:rsidR="00685F01" w:rsidRPr="002617A2">
              <w:rPr>
                <w:rFonts w:ascii="Times New Roman" w:hAnsi="Times New Roman" w:cs="Times New Roman"/>
                <w:color w:val="000000"/>
              </w:rPr>
              <w:t xml:space="preserve">different terms of investment from </w:t>
            </w:r>
            <w:r w:rsidRPr="002617A2">
              <w:rPr>
                <w:rFonts w:ascii="Times New Roman" w:hAnsi="Times New Roman" w:cs="Times New Roman"/>
                <w:color w:val="000000"/>
              </w:rPr>
              <w:t>other Limited Partners.  Pursuant to the authority under the Fund’s limited partnership agreement, the General Partner and the Management Company, respectively, may enter into agreements (including side letters) with certain investors which provide that such investors may receive more favorable investment terms.</w:t>
            </w:r>
          </w:p>
        </w:tc>
      </w:tr>
      <w:tr w:rsidR="009B3167" w:rsidRPr="002617A2" w14:paraId="209B20A0" w14:textId="77777777" w:rsidTr="00C04E35">
        <w:tc>
          <w:tcPr>
            <w:tcW w:w="2430" w:type="dxa"/>
          </w:tcPr>
          <w:p w14:paraId="3B66566C" w14:textId="2D8C8910" w:rsidR="009B3167" w:rsidRPr="002617A2" w:rsidRDefault="009B3167" w:rsidP="009B3167">
            <w:pPr>
              <w:pStyle w:val="xl61"/>
              <w:pBdr>
                <w:bottom w:val="none" w:sz="0" w:space="0" w:color="auto"/>
              </w:pBdr>
              <w:spacing w:before="0" w:beforeAutospacing="0" w:after="160" w:afterAutospacing="0"/>
              <w:rPr>
                <w:rFonts w:eastAsia="Times New Roman"/>
                <w:smallCaps/>
                <w:w w:val="0"/>
                <w:sz w:val="22"/>
                <w:szCs w:val="22"/>
              </w:rPr>
            </w:pPr>
            <w:r w:rsidRPr="002617A2">
              <w:rPr>
                <w:rFonts w:eastAsia="Times New Roman"/>
                <w:smallCaps/>
                <w:w w:val="0"/>
                <w:sz w:val="22"/>
                <w:szCs w:val="22"/>
              </w:rPr>
              <w:t>Key Person</w:t>
            </w:r>
          </w:p>
        </w:tc>
        <w:tc>
          <w:tcPr>
            <w:tcW w:w="7110" w:type="dxa"/>
          </w:tcPr>
          <w:p w14:paraId="57FE4BD3" w14:textId="72210871" w:rsidR="00721192" w:rsidRPr="002617A2" w:rsidRDefault="00721192" w:rsidP="00721192">
            <w:pPr>
              <w:keepNext/>
              <w:spacing w:line="240" w:lineRule="auto"/>
              <w:jc w:val="both"/>
              <w:rPr>
                <w:rFonts w:ascii="Times New Roman" w:hAnsi="Times New Roman" w:cs="Times New Roman"/>
                <w:color w:val="000000"/>
              </w:rPr>
            </w:pPr>
            <w:r w:rsidRPr="002617A2">
              <w:rPr>
                <w:rFonts w:ascii="Times New Roman" w:hAnsi="Times New Roman" w:cs="Times New Roman"/>
                <w:color w:val="000000"/>
              </w:rPr>
              <w:t xml:space="preserve">Upon the occurrence of a Key Person Event (as defined </w:t>
            </w:r>
            <w:r w:rsidR="002617A2" w:rsidRPr="002617A2">
              <w:rPr>
                <w:rFonts w:ascii="Times New Roman" w:hAnsi="Times New Roman" w:cs="Times New Roman"/>
                <w:color w:val="000000"/>
              </w:rPr>
              <w:t>below</w:t>
            </w:r>
            <w:r w:rsidRPr="002617A2">
              <w:rPr>
                <w:rFonts w:ascii="Times New Roman" w:hAnsi="Times New Roman" w:cs="Times New Roman"/>
                <w:color w:val="000000"/>
              </w:rPr>
              <w:t>)</w:t>
            </w:r>
          </w:p>
          <w:p w14:paraId="01750B66" w14:textId="77777777" w:rsidR="00721192" w:rsidRPr="002617A2" w:rsidRDefault="00721192" w:rsidP="00721192">
            <w:pPr>
              <w:keepNext/>
              <w:spacing w:line="240" w:lineRule="auto"/>
              <w:jc w:val="both"/>
              <w:rPr>
                <w:rFonts w:ascii="Times New Roman" w:hAnsi="Times New Roman" w:cs="Times New Roman"/>
                <w:color w:val="000000"/>
              </w:rPr>
            </w:pPr>
            <w:r w:rsidRPr="002617A2">
              <w:rPr>
                <w:rFonts w:ascii="Times New Roman" w:hAnsi="Times New Roman" w:cs="Times New Roman"/>
                <w:color w:val="000000"/>
              </w:rPr>
              <w:t xml:space="preserve">(i) the General Partner shall promptly notify the Investors in writing, and </w:t>
            </w:r>
          </w:p>
          <w:p w14:paraId="58EF3C55" w14:textId="77777777" w:rsidR="002617A2" w:rsidRPr="002617A2" w:rsidRDefault="00721192" w:rsidP="00721192">
            <w:pPr>
              <w:keepNext/>
              <w:spacing w:line="240" w:lineRule="auto"/>
              <w:jc w:val="both"/>
              <w:rPr>
                <w:rFonts w:ascii="Times New Roman" w:hAnsi="Times New Roman" w:cs="Times New Roman"/>
                <w:color w:val="000000"/>
              </w:rPr>
            </w:pPr>
            <w:r w:rsidRPr="002617A2">
              <w:rPr>
                <w:rFonts w:ascii="Times New Roman" w:hAnsi="Times New Roman" w:cs="Times New Roman"/>
                <w:color w:val="000000"/>
              </w:rPr>
              <w:t xml:space="preserve">(ii) the Investment Period shall be suspended until such time as such Key Person Event has been cured. A Key Person Event may be cured, and the </w:t>
            </w:r>
            <w:r w:rsidRPr="002617A2">
              <w:rPr>
                <w:rFonts w:ascii="Times New Roman" w:hAnsi="Times New Roman" w:cs="Times New Roman"/>
                <w:color w:val="000000"/>
              </w:rPr>
              <w:lastRenderedPageBreak/>
              <w:t xml:space="preserve">Investment Period promptly resumed upon the approval of a majority in interest of the Investors. </w:t>
            </w:r>
          </w:p>
          <w:p w14:paraId="51AFB624" w14:textId="161A4078" w:rsidR="00721192" w:rsidRPr="00F23512" w:rsidRDefault="00721192" w:rsidP="00F23512">
            <w:pPr>
              <w:pStyle w:val="ListParagraph"/>
              <w:keepNext/>
              <w:numPr>
                <w:ilvl w:val="0"/>
                <w:numId w:val="4"/>
              </w:numPr>
              <w:spacing w:line="240" w:lineRule="auto"/>
              <w:jc w:val="both"/>
              <w:rPr>
                <w:rFonts w:ascii="Times New Roman" w:hAnsi="Times New Roman" w:cs="Times New Roman"/>
                <w:color w:val="000000"/>
              </w:rPr>
            </w:pPr>
            <w:r w:rsidRPr="00F23512">
              <w:rPr>
                <w:rFonts w:ascii="Times New Roman" w:hAnsi="Times New Roman" w:cs="Times New Roman"/>
                <w:color w:val="000000"/>
              </w:rPr>
              <w:t>A “</w:t>
            </w:r>
            <w:r w:rsidRPr="00F23512">
              <w:rPr>
                <w:rFonts w:ascii="Times New Roman" w:hAnsi="Times New Roman" w:cs="Times New Roman"/>
                <w:b/>
                <w:bCs/>
                <w:i/>
                <w:iCs/>
                <w:color w:val="000000"/>
              </w:rPr>
              <w:t>Key Person Event</w:t>
            </w:r>
            <w:r w:rsidRPr="00F23512">
              <w:rPr>
                <w:rFonts w:ascii="Times New Roman" w:hAnsi="Times New Roman" w:cs="Times New Roman"/>
                <w:color w:val="000000"/>
              </w:rPr>
              <w:t xml:space="preserve">” is any circumstance in which both of </w:t>
            </w:r>
            <w:sdt>
              <w:sdtPr>
                <w:id w:val="-492948764"/>
                <w:placeholder>
                  <w:docPart w:val="DefaultPlaceholder_-1854013440"/>
                </w:placeholder>
                <w15:webExtensionCreated/>
              </w:sdtPr>
              <w:sdtContent>
                <w:r w:rsidR="00F23512" w:rsidRPr="00F23512">
                  <w:rPr>
                    <w:rFonts w:ascii="Times New Roman" w:hAnsi="Times New Roman" w:cs="Times New Roman"/>
                    <w:color w:val="000000"/>
                    <w:highlight w:val="yellow"/>
                  </w:rPr>
                  <w:t>[Name of GP No. 1]</w:t>
                </w:r>
              </w:sdtContent>
            </w:sdt>
            <w:r w:rsidRPr="00F23512">
              <w:rPr>
                <w:rFonts w:ascii="Times New Roman" w:hAnsi="Times New Roman" w:cs="Times New Roman"/>
                <w:color w:val="000000"/>
              </w:rPr>
              <w:t xml:space="preserve"> and</w:t>
            </w:r>
            <w:r w:rsidR="002617A2" w:rsidRPr="00F23512">
              <w:rPr>
                <w:rFonts w:ascii="Times New Roman" w:hAnsi="Times New Roman" w:cs="Times New Roman"/>
                <w:color w:val="000000"/>
              </w:rPr>
              <w:t xml:space="preserve"> </w:t>
            </w:r>
            <w:sdt>
              <w:sdtPr>
                <w:id w:val="396714196"/>
                <w:placeholder>
                  <w:docPart w:val="DefaultPlaceholder_-1854013440"/>
                </w:placeholder>
                <w15:webExtensionCreated/>
              </w:sdtPr>
              <w:sdtContent>
                <w:r w:rsidR="002617A2" w:rsidRPr="00F23512">
                  <w:rPr>
                    <w:rFonts w:ascii="Times New Roman" w:hAnsi="Times New Roman" w:cs="Times New Roman"/>
                    <w:color w:val="000000"/>
                    <w:highlight w:val="yellow"/>
                  </w:rPr>
                  <w:t>[Name of GP No. 2]</w:t>
                </w:r>
              </w:sdtContent>
            </w:sdt>
            <w:r w:rsidRPr="00F23512">
              <w:rPr>
                <w:rFonts w:ascii="Times New Roman" w:hAnsi="Times New Roman" w:cs="Times New Roman"/>
                <w:color w:val="000000"/>
              </w:rPr>
              <w:t xml:space="preserve"> become permanently disabled or otherwise fail (for a period of six (6) consecutive months) to devote such time and attention as is reasonably necessary to conduct the business of the General Partner and Manager</w:t>
            </w:r>
            <w:r w:rsidR="002617A2" w:rsidRPr="00F23512">
              <w:rPr>
                <w:rFonts w:ascii="Times New Roman" w:hAnsi="Times New Roman" w:cs="Times New Roman"/>
                <w:color w:val="000000"/>
              </w:rPr>
              <w:t xml:space="preserve"> of the Fund</w:t>
            </w:r>
            <w:r w:rsidRPr="00F23512">
              <w:rPr>
                <w:rFonts w:ascii="Times New Roman" w:hAnsi="Times New Roman" w:cs="Times New Roman"/>
                <w:color w:val="000000"/>
              </w:rPr>
              <w:t>.</w:t>
            </w:r>
          </w:p>
          <w:p w14:paraId="4F5232C5" w14:textId="77777777" w:rsidR="00721192" w:rsidRPr="002617A2" w:rsidRDefault="00721192" w:rsidP="00721192">
            <w:pPr>
              <w:keepNext/>
              <w:spacing w:line="240" w:lineRule="auto"/>
              <w:jc w:val="both"/>
              <w:rPr>
                <w:rFonts w:ascii="Times New Roman" w:hAnsi="Times New Roman" w:cs="Times New Roman"/>
                <w:color w:val="000000"/>
              </w:rPr>
            </w:pPr>
            <w:r w:rsidRPr="002617A2">
              <w:rPr>
                <w:rFonts w:ascii="Times New Roman" w:hAnsi="Times New Roman" w:cs="Times New Roman"/>
                <w:color w:val="000000"/>
              </w:rPr>
              <w:t>During any time when the Investment Period is terminated or suspended, except with the prior approval of a majority in interest of the Investors, the General Partner may not cause the Fund to make any new investments in any company in which the Fund has not previously invested.</w:t>
            </w:r>
          </w:p>
          <w:p w14:paraId="600E5336" w14:textId="24DD4720" w:rsidR="00C04E35" w:rsidRPr="002617A2" w:rsidRDefault="00C04E35" w:rsidP="00C04E35">
            <w:pPr>
              <w:keepNext/>
              <w:spacing w:line="240" w:lineRule="auto"/>
              <w:jc w:val="both"/>
              <w:rPr>
                <w:rFonts w:ascii="Times New Roman" w:hAnsi="Times New Roman" w:cs="Times New Roman"/>
                <w:color w:val="000000"/>
              </w:rPr>
            </w:pPr>
          </w:p>
        </w:tc>
      </w:tr>
    </w:tbl>
    <w:p w14:paraId="3C235621" w14:textId="5D52206C" w:rsidR="00DE4C45" w:rsidRPr="009B3167" w:rsidRDefault="00DE4C45" w:rsidP="00C04E35">
      <w:pPr>
        <w:rPr>
          <w:rFonts w:eastAsia="Times New Roman" w:cs="Times New Roman"/>
          <w:sz w:val="24"/>
          <w:szCs w:val="24"/>
        </w:rPr>
      </w:pPr>
    </w:p>
    <w:sectPr w:rsidR="00DE4C45" w:rsidRPr="009B3167" w:rsidSect="00B857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0314" w14:textId="77777777" w:rsidR="005B4927" w:rsidRDefault="005B4927">
      <w:pPr>
        <w:spacing w:after="0" w:line="240" w:lineRule="auto"/>
      </w:pPr>
      <w:r>
        <w:separator/>
      </w:r>
    </w:p>
  </w:endnote>
  <w:endnote w:type="continuationSeparator" w:id="0">
    <w:p w14:paraId="2D9DB56D" w14:textId="77777777" w:rsidR="005B4927" w:rsidRDefault="005B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62ED" w14:textId="77777777" w:rsidR="00391BF2" w:rsidRDefault="00391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FD7A" w14:textId="581E4E56" w:rsidR="00E11B1A" w:rsidRPr="00FD0027" w:rsidRDefault="00FD0027" w:rsidP="00FD0027">
    <w:pPr>
      <w:pBdr>
        <w:top w:val="nil"/>
        <w:left w:val="nil"/>
        <w:bottom w:val="nil"/>
        <w:right w:val="nil"/>
        <w:between w:val="nil"/>
      </w:pBdr>
      <w:tabs>
        <w:tab w:val="center" w:pos="4680"/>
        <w:tab w:val="right" w:pos="9360"/>
      </w:tabs>
      <w:spacing w:after="0" w:line="200" w:lineRule="auto"/>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202</w:t>
    </w:r>
    <w:r>
      <w:rPr>
        <w:rFonts w:ascii="Times New Roman" w:eastAsia="Times New Roman" w:hAnsi="Times New Roman" w:cs="Times New Roman"/>
        <w:color w:val="000000"/>
        <w:sz w:val="16"/>
        <w:szCs w:val="16"/>
      </w:rPr>
      <w:t>30126</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7</w:t>
    </w:r>
    <w:r>
      <w:rPr>
        <w:rFonts w:ascii="Times New Roman" w:eastAsia="Times New Roman" w:hAnsi="Times New Roman" w:cs="Times New Roman"/>
        <w:color w:val="000000"/>
      </w:rPr>
      <w:tab/>
    </w:r>
    <w:r>
      <w:rPr>
        <w:rFonts w:ascii="Times New Roman" w:eastAsia="Times New Roman" w:hAnsi="Times New Roman" w:cs="Times New Roman"/>
        <w:smallCaps/>
        <w:color w:val="000000"/>
      </w:rPr>
      <w:fldChar w:fldCharType="begin"/>
    </w:r>
    <w:r>
      <w:rPr>
        <w:rFonts w:ascii="Times New Roman" w:eastAsia="Times New Roman" w:hAnsi="Times New Roman" w:cs="Times New Roman"/>
        <w:smallCaps/>
        <w:color w:val="000000"/>
      </w:rPr>
      <w:instrText>PAGE</w:instrText>
    </w:r>
    <w:r>
      <w:rPr>
        <w:rFonts w:ascii="Times New Roman" w:eastAsia="Times New Roman" w:hAnsi="Times New Roman" w:cs="Times New Roman"/>
        <w:smallCaps/>
        <w:color w:val="000000"/>
      </w:rPr>
      <w:fldChar w:fldCharType="separate"/>
    </w:r>
    <w:r>
      <w:rPr>
        <w:rFonts w:ascii="Times New Roman" w:eastAsia="Times New Roman" w:hAnsi="Times New Roman" w:cs="Times New Roman"/>
        <w:smallCaps/>
        <w:color w:val="000000"/>
      </w:rPr>
      <w:t>1</w:t>
    </w:r>
    <w:r>
      <w:rPr>
        <w:rFonts w:ascii="Times New Roman" w:eastAsia="Times New Roman" w:hAnsi="Times New Roman" w:cs="Times New Roman"/>
        <w:smallCaps/>
        <w:color w:val="000000"/>
      </w:rPr>
      <w:fldChar w:fldCharType="end"/>
    </w:r>
    <w:r>
      <w:rPr>
        <w:rFonts w:ascii="Times New Roman" w:eastAsia="Times New Roman" w:hAnsi="Times New Roman" w:cs="Times New Roman"/>
        <w:smallCaps/>
        <w:color w:val="000000"/>
      </w:rPr>
      <w:tab/>
    </w:r>
    <w:r>
      <w:rPr>
        <w:rFonts w:ascii="Times New Roman" w:eastAsia="Times New Roman" w:hAnsi="Times New Roman" w:cs="Times New Roman"/>
        <w:b/>
        <w:i/>
        <w:color w:val="000000"/>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8199" w14:textId="77777777" w:rsidR="00E11B1A" w:rsidRDefault="00DE4C45" w:rsidP="004B5195">
    <w:pPr>
      <w:pStyle w:val="Footer"/>
      <w:jc w:val="right"/>
      <w:rPr>
        <w:b/>
        <w:i/>
      </w:rPr>
    </w:pPr>
    <w:r>
      <w:rPr>
        <w:b/>
        <w:i/>
      </w:rPr>
      <w:t>Confidential/Trade Secret</w:t>
    </w:r>
  </w:p>
  <w:p w14:paraId="61049210" w14:textId="77777777" w:rsidR="00E11B1A" w:rsidRDefault="00000000" w:rsidP="001F778C">
    <w:pPr>
      <w:pStyle w:val="Footer"/>
      <w:spacing w:line="200" w:lineRule="exact"/>
    </w:pPr>
  </w:p>
  <w:p w14:paraId="07645498" w14:textId="77777777" w:rsidR="001F778C" w:rsidRDefault="00DE4C45" w:rsidP="001F778C">
    <w:pPr>
      <w:pStyle w:val="Footer"/>
      <w:spacing w:line="200" w:lineRule="exact"/>
      <w:rPr>
        <w:b/>
        <w:i/>
      </w:rPr>
    </w:pPr>
    <w:r w:rsidRPr="00845327">
      <w:t xml:space="preserve">182389939 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1EE6" w14:textId="77777777" w:rsidR="005B4927" w:rsidRDefault="005B4927">
      <w:pPr>
        <w:spacing w:after="0" w:line="240" w:lineRule="auto"/>
      </w:pPr>
      <w:r>
        <w:separator/>
      </w:r>
    </w:p>
  </w:footnote>
  <w:footnote w:type="continuationSeparator" w:id="0">
    <w:p w14:paraId="4D9B3D12" w14:textId="77777777" w:rsidR="005B4927" w:rsidRDefault="005B4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189B" w14:textId="77777777" w:rsidR="00391BF2" w:rsidRDefault="00391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4110" w14:textId="77777777" w:rsidR="00391BF2" w:rsidRDefault="00391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7BE0" w14:textId="77777777" w:rsidR="00E11B1A" w:rsidRPr="00DB1C0C" w:rsidRDefault="00DE4C45" w:rsidP="004B5195">
    <w:pPr>
      <w:pStyle w:val="Header"/>
      <w:jc w:val="right"/>
    </w:pPr>
    <w:r w:rsidRPr="00DB1C0C">
      <w:t>Issued To: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08F9"/>
    <w:multiLevelType w:val="hybridMultilevel"/>
    <w:tmpl w:val="1216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23CF5"/>
    <w:multiLevelType w:val="hybridMultilevel"/>
    <w:tmpl w:val="A97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14CFA"/>
    <w:multiLevelType w:val="hybridMultilevel"/>
    <w:tmpl w:val="7A626BC2"/>
    <w:name w:val="HeadingStyles||Heading|3|3|0|1|0|33||mpNA||mpNA||mpNA||mpNA||mpNA||mpNA||mpNA||mpNA||"/>
    <w:lvl w:ilvl="0" w:tplc="65CA7208">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8745B"/>
    <w:multiLevelType w:val="hybridMultilevel"/>
    <w:tmpl w:val="1A8A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945721">
    <w:abstractNumId w:val="2"/>
  </w:num>
  <w:num w:numId="2" w16cid:durableId="2000032995">
    <w:abstractNumId w:val="1"/>
  </w:num>
  <w:num w:numId="3" w16cid:durableId="578834506">
    <w:abstractNumId w:val="0"/>
  </w:num>
  <w:num w:numId="4" w16cid:durableId="478494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45"/>
    <w:rsid w:val="00023700"/>
    <w:rsid w:val="000270F7"/>
    <w:rsid w:val="0005043F"/>
    <w:rsid w:val="00053096"/>
    <w:rsid w:val="000D311D"/>
    <w:rsid w:val="00100806"/>
    <w:rsid w:val="0011219F"/>
    <w:rsid w:val="00116A92"/>
    <w:rsid w:val="00122865"/>
    <w:rsid w:val="00142E1D"/>
    <w:rsid w:val="00144516"/>
    <w:rsid w:val="00152B1A"/>
    <w:rsid w:val="00156E08"/>
    <w:rsid w:val="00191A28"/>
    <w:rsid w:val="001A2BD0"/>
    <w:rsid w:val="002121D7"/>
    <w:rsid w:val="002617A2"/>
    <w:rsid w:val="0026319E"/>
    <w:rsid w:val="002A2FA7"/>
    <w:rsid w:val="002D718A"/>
    <w:rsid w:val="002F28CF"/>
    <w:rsid w:val="003101C4"/>
    <w:rsid w:val="00331FFC"/>
    <w:rsid w:val="0036050B"/>
    <w:rsid w:val="00367F58"/>
    <w:rsid w:val="003767F6"/>
    <w:rsid w:val="00391BF2"/>
    <w:rsid w:val="003A0677"/>
    <w:rsid w:val="003A3C9C"/>
    <w:rsid w:val="003C7E23"/>
    <w:rsid w:val="003E1C19"/>
    <w:rsid w:val="003E1F1C"/>
    <w:rsid w:val="00424C57"/>
    <w:rsid w:val="00452D17"/>
    <w:rsid w:val="0045637B"/>
    <w:rsid w:val="0047251B"/>
    <w:rsid w:val="00483B8F"/>
    <w:rsid w:val="004863DA"/>
    <w:rsid w:val="004B44E8"/>
    <w:rsid w:val="004E5F8E"/>
    <w:rsid w:val="004F186B"/>
    <w:rsid w:val="00500EC4"/>
    <w:rsid w:val="005033E2"/>
    <w:rsid w:val="005804B3"/>
    <w:rsid w:val="005825FC"/>
    <w:rsid w:val="005B4927"/>
    <w:rsid w:val="005C1D17"/>
    <w:rsid w:val="005D1F75"/>
    <w:rsid w:val="00601717"/>
    <w:rsid w:val="00624F5F"/>
    <w:rsid w:val="00657C99"/>
    <w:rsid w:val="00667487"/>
    <w:rsid w:val="00685F01"/>
    <w:rsid w:val="006C1030"/>
    <w:rsid w:val="006F3643"/>
    <w:rsid w:val="007000B5"/>
    <w:rsid w:val="00715B47"/>
    <w:rsid w:val="007204A3"/>
    <w:rsid w:val="00721192"/>
    <w:rsid w:val="00742D10"/>
    <w:rsid w:val="007508FB"/>
    <w:rsid w:val="00757D81"/>
    <w:rsid w:val="00761E3A"/>
    <w:rsid w:val="00782CF0"/>
    <w:rsid w:val="00785E5E"/>
    <w:rsid w:val="007B46F2"/>
    <w:rsid w:val="00885C4C"/>
    <w:rsid w:val="00887DA7"/>
    <w:rsid w:val="008C46F3"/>
    <w:rsid w:val="008D52F6"/>
    <w:rsid w:val="008F0116"/>
    <w:rsid w:val="009056D0"/>
    <w:rsid w:val="0094035A"/>
    <w:rsid w:val="009638C5"/>
    <w:rsid w:val="009A0014"/>
    <w:rsid w:val="009B3167"/>
    <w:rsid w:val="009B533D"/>
    <w:rsid w:val="009C4170"/>
    <w:rsid w:val="00A02FC6"/>
    <w:rsid w:val="00A065BB"/>
    <w:rsid w:val="00A128B8"/>
    <w:rsid w:val="00A202BE"/>
    <w:rsid w:val="00A62CC2"/>
    <w:rsid w:val="00A816E2"/>
    <w:rsid w:val="00AA0F95"/>
    <w:rsid w:val="00AA2580"/>
    <w:rsid w:val="00AC7B49"/>
    <w:rsid w:val="00B06272"/>
    <w:rsid w:val="00B11D16"/>
    <w:rsid w:val="00B65322"/>
    <w:rsid w:val="00BB2544"/>
    <w:rsid w:val="00BC1956"/>
    <w:rsid w:val="00C00438"/>
    <w:rsid w:val="00C04E35"/>
    <w:rsid w:val="00C060B6"/>
    <w:rsid w:val="00C07BB6"/>
    <w:rsid w:val="00C13433"/>
    <w:rsid w:val="00C51AB8"/>
    <w:rsid w:val="00CA22AC"/>
    <w:rsid w:val="00CC061A"/>
    <w:rsid w:val="00CF2EE1"/>
    <w:rsid w:val="00D326E4"/>
    <w:rsid w:val="00D33BDA"/>
    <w:rsid w:val="00D55A12"/>
    <w:rsid w:val="00D67398"/>
    <w:rsid w:val="00DB78FD"/>
    <w:rsid w:val="00DE4C45"/>
    <w:rsid w:val="00E23771"/>
    <w:rsid w:val="00E53F27"/>
    <w:rsid w:val="00EA71D5"/>
    <w:rsid w:val="00EB1F54"/>
    <w:rsid w:val="00EB4C9E"/>
    <w:rsid w:val="00F04272"/>
    <w:rsid w:val="00F23512"/>
    <w:rsid w:val="00F32B60"/>
    <w:rsid w:val="00F708FA"/>
    <w:rsid w:val="00FD0027"/>
    <w:rsid w:val="00FD0569"/>
    <w:rsid w:val="00FF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971FE"/>
  <w15:chartTrackingRefBased/>
  <w15:docId w15:val="{0BFF9D65-D5ED-4CA6-8A2F-B20D7C02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45"/>
  </w:style>
  <w:style w:type="paragraph" w:styleId="Heading1">
    <w:name w:val="heading 1"/>
    <w:basedOn w:val="Normal"/>
    <w:next w:val="Normal"/>
    <w:link w:val="Heading1Char"/>
    <w:uiPriority w:val="9"/>
    <w:qFormat/>
    <w:rsid w:val="00DE4C45"/>
    <w:pPr>
      <w:numPr>
        <w:numId w:val="1"/>
      </w:numPr>
      <w:jc w:val="both"/>
      <w:outlineLvl w:val="0"/>
    </w:pPr>
    <w:rPr>
      <w:rFonts w:ascii="Lato" w:hAnsi="Lato"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C45"/>
    <w:rPr>
      <w:rFonts w:ascii="Lato" w:hAnsi="Lato" w:cs="Arial"/>
      <w:b/>
      <w:sz w:val="40"/>
      <w:szCs w:val="40"/>
    </w:rPr>
  </w:style>
  <w:style w:type="paragraph" w:styleId="Header">
    <w:name w:val="header"/>
    <w:basedOn w:val="Normal"/>
    <w:link w:val="HeaderChar"/>
    <w:uiPriority w:val="99"/>
    <w:unhideWhenUsed/>
    <w:rsid w:val="00DE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C45"/>
  </w:style>
  <w:style w:type="paragraph" w:styleId="Footer">
    <w:name w:val="footer"/>
    <w:basedOn w:val="Normal"/>
    <w:link w:val="FooterChar"/>
    <w:uiPriority w:val="99"/>
    <w:unhideWhenUsed/>
    <w:rsid w:val="00DE4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C45"/>
  </w:style>
  <w:style w:type="character" w:customStyle="1" w:styleId="zzmpTrailerItem">
    <w:name w:val="zzmpTrailerItem"/>
    <w:basedOn w:val="DefaultParagraphFont"/>
    <w:rsid w:val="00DE4C45"/>
    <w:rPr>
      <w:rFonts w:ascii="Calibri" w:hAnsi="Calibri" w:cs="Calibri"/>
      <w:dstrike w:val="0"/>
      <w:noProof/>
      <w:color w:val="auto"/>
      <w:spacing w:val="0"/>
      <w:position w:val="0"/>
      <w:sz w:val="16"/>
      <w:szCs w:val="16"/>
      <w:u w:val="none"/>
      <w:effect w:val="none"/>
      <w:vertAlign w:val="baseline"/>
    </w:rPr>
  </w:style>
  <w:style w:type="paragraph" w:styleId="BodyText">
    <w:name w:val="Body Text"/>
    <w:basedOn w:val="Normal"/>
    <w:link w:val="BodyTextChar"/>
    <w:rsid w:val="00DE4C45"/>
    <w:pPr>
      <w:spacing w:before="240" w:after="120" w:line="240" w:lineRule="auto"/>
      <w:ind w:firstLine="72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4C45"/>
    <w:rPr>
      <w:rFonts w:ascii="Times New Roman" w:eastAsia="Times New Roman" w:hAnsi="Times New Roman" w:cs="Times New Roman"/>
      <w:szCs w:val="20"/>
    </w:rPr>
  </w:style>
  <w:style w:type="paragraph" w:customStyle="1" w:styleId="BodyTextContinued">
    <w:name w:val="Body Text Continued"/>
    <w:basedOn w:val="BodyText"/>
    <w:next w:val="BodyText"/>
    <w:rsid w:val="00DE4C45"/>
    <w:pPr>
      <w:widowControl w:val="0"/>
      <w:spacing w:before="0" w:after="240"/>
      <w:ind w:firstLine="0"/>
    </w:pPr>
    <w:rPr>
      <w:sz w:val="24"/>
    </w:rPr>
  </w:style>
  <w:style w:type="paragraph" w:customStyle="1" w:styleId="xl61">
    <w:name w:val="xl61"/>
    <w:basedOn w:val="Normal"/>
    <w:rsid w:val="00DE4C45"/>
    <w:pPr>
      <w:pBdr>
        <w:bottom w:val="single" w:sz="4" w:space="0" w:color="auto"/>
      </w:pBdr>
      <w:spacing w:before="100" w:beforeAutospacing="1" w:after="100" w:afterAutospacing="1" w:line="240" w:lineRule="auto"/>
    </w:pPr>
    <w:rPr>
      <w:rFonts w:ascii="Times New Roman" w:eastAsia="Arial Unicode MS" w:hAnsi="Times New Roman" w:cs="Times New Roman"/>
      <w:b/>
      <w:color w:val="000000"/>
      <w:sz w:val="24"/>
      <w:szCs w:val="20"/>
    </w:rPr>
  </w:style>
  <w:style w:type="paragraph" w:customStyle="1" w:styleId="NumContHalf">
    <w:name w:val="NumContHalf"/>
    <w:basedOn w:val="BodyText"/>
    <w:rsid w:val="00DE4C45"/>
    <w:pPr>
      <w:spacing w:before="0" w:after="240"/>
    </w:pPr>
    <w:rPr>
      <w:sz w:val="24"/>
    </w:rPr>
  </w:style>
  <w:style w:type="character" w:styleId="CommentReference">
    <w:name w:val="annotation reference"/>
    <w:basedOn w:val="DefaultParagraphFont"/>
    <w:uiPriority w:val="99"/>
    <w:semiHidden/>
    <w:unhideWhenUsed/>
    <w:rsid w:val="007508FB"/>
    <w:rPr>
      <w:sz w:val="16"/>
      <w:szCs w:val="16"/>
    </w:rPr>
  </w:style>
  <w:style w:type="paragraph" w:styleId="CommentText">
    <w:name w:val="annotation text"/>
    <w:basedOn w:val="Normal"/>
    <w:link w:val="CommentTextChar"/>
    <w:uiPriority w:val="99"/>
    <w:unhideWhenUsed/>
    <w:rsid w:val="007508FB"/>
    <w:pPr>
      <w:spacing w:line="240" w:lineRule="auto"/>
    </w:pPr>
    <w:rPr>
      <w:sz w:val="20"/>
      <w:szCs w:val="20"/>
    </w:rPr>
  </w:style>
  <w:style w:type="character" w:customStyle="1" w:styleId="CommentTextChar">
    <w:name w:val="Comment Text Char"/>
    <w:basedOn w:val="DefaultParagraphFont"/>
    <w:link w:val="CommentText"/>
    <w:uiPriority w:val="99"/>
    <w:rsid w:val="007508FB"/>
    <w:rPr>
      <w:sz w:val="20"/>
      <w:szCs w:val="20"/>
    </w:rPr>
  </w:style>
  <w:style w:type="paragraph" w:styleId="CommentSubject">
    <w:name w:val="annotation subject"/>
    <w:basedOn w:val="CommentText"/>
    <w:next w:val="CommentText"/>
    <w:link w:val="CommentSubjectChar"/>
    <w:uiPriority w:val="99"/>
    <w:semiHidden/>
    <w:unhideWhenUsed/>
    <w:rsid w:val="007508FB"/>
    <w:rPr>
      <w:b/>
      <w:bCs/>
    </w:rPr>
  </w:style>
  <w:style w:type="character" w:customStyle="1" w:styleId="CommentSubjectChar">
    <w:name w:val="Comment Subject Char"/>
    <w:basedOn w:val="CommentTextChar"/>
    <w:link w:val="CommentSubject"/>
    <w:uiPriority w:val="99"/>
    <w:semiHidden/>
    <w:rsid w:val="007508FB"/>
    <w:rPr>
      <w:b/>
      <w:bCs/>
      <w:sz w:val="20"/>
      <w:szCs w:val="20"/>
    </w:rPr>
  </w:style>
  <w:style w:type="paragraph" w:styleId="Revision">
    <w:name w:val="Revision"/>
    <w:hidden/>
    <w:uiPriority w:val="99"/>
    <w:semiHidden/>
    <w:rsid w:val="007508FB"/>
    <w:pPr>
      <w:spacing w:after="0" w:line="240" w:lineRule="auto"/>
    </w:pPr>
  </w:style>
  <w:style w:type="paragraph" w:styleId="BalloonText">
    <w:name w:val="Balloon Text"/>
    <w:basedOn w:val="Normal"/>
    <w:link w:val="BalloonTextChar"/>
    <w:uiPriority w:val="99"/>
    <w:semiHidden/>
    <w:unhideWhenUsed/>
    <w:rsid w:val="007508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08FB"/>
    <w:rPr>
      <w:rFonts w:ascii="Times New Roman" w:hAnsi="Times New Roman" w:cs="Times New Roman"/>
      <w:sz w:val="18"/>
      <w:szCs w:val="18"/>
    </w:rPr>
  </w:style>
  <w:style w:type="table" w:styleId="TableGrid">
    <w:name w:val="Table Grid"/>
    <w:basedOn w:val="TableNormal"/>
    <w:uiPriority w:val="39"/>
    <w:rsid w:val="00BC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E35"/>
    <w:pPr>
      <w:ind w:left="720"/>
      <w:contextualSpacing/>
    </w:pPr>
  </w:style>
  <w:style w:type="character" w:styleId="PlaceholderText">
    <w:name w:val="Placeholder Text"/>
    <w:basedOn w:val="DefaultParagraphFont"/>
    <w:uiPriority w:val="99"/>
    <w:semiHidden/>
    <w:rsid w:val="00F32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92631">
      <w:bodyDiv w:val="1"/>
      <w:marLeft w:val="0"/>
      <w:marRight w:val="0"/>
      <w:marTop w:val="0"/>
      <w:marBottom w:val="0"/>
      <w:divBdr>
        <w:top w:val="none" w:sz="0" w:space="0" w:color="auto"/>
        <w:left w:val="none" w:sz="0" w:space="0" w:color="auto"/>
        <w:bottom w:val="none" w:sz="0" w:space="0" w:color="auto"/>
        <w:right w:val="none" w:sz="0" w:space="0" w:color="auto"/>
      </w:divBdr>
    </w:div>
    <w:div w:id="840699455">
      <w:bodyDiv w:val="1"/>
      <w:marLeft w:val="0"/>
      <w:marRight w:val="0"/>
      <w:marTop w:val="0"/>
      <w:marBottom w:val="0"/>
      <w:divBdr>
        <w:top w:val="none" w:sz="0" w:space="0" w:color="auto"/>
        <w:left w:val="none" w:sz="0" w:space="0" w:color="auto"/>
        <w:bottom w:val="none" w:sz="0" w:space="0" w:color="auto"/>
        <w:right w:val="none" w:sz="0" w:space="0" w:color="auto"/>
      </w:divBdr>
    </w:div>
    <w:div w:id="923076581">
      <w:bodyDiv w:val="1"/>
      <w:marLeft w:val="0"/>
      <w:marRight w:val="0"/>
      <w:marTop w:val="0"/>
      <w:marBottom w:val="0"/>
      <w:divBdr>
        <w:top w:val="none" w:sz="0" w:space="0" w:color="auto"/>
        <w:left w:val="none" w:sz="0" w:space="0" w:color="auto"/>
        <w:bottom w:val="none" w:sz="0" w:space="0" w:color="auto"/>
        <w:right w:val="none" w:sz="0" w:space="0" w:color="auto"/>
      </w:divBdr>
    </w:div>
    <w:div w:id="1410730643">
      <w:bodyDiv w:val="1"/>
      <w:marLeft w:val="0"/>
      <w:marRight w:val="0"/>
      <w:marTop w:val="0"/>
      <w:marBottom w:val="0"/>
      <w:divBdr>
        <w:top w:val="none" w:sz="0" w:space="0" w:color="auto"/>
        <w:left w:val="none" w:sz="0" w:space="0" w:color="auto"/>
        <w:bottom w:val="none" w:sz="0" w:space="0" w:color="auto"/>
        <w:right w:val="none" w:sz="0" w:space="0" w:color="auto"/>
      </w:divBdr>
    </w:div>
    <w:div w:id="1645237535">
      <w:bodyDiv w:val="1"/>
      <w:marLeft w:val="0"/>
      <w:marRight w:val="0"/>
      <w:marTop w:val="0"/>
      <w:marBottom w:val="0"/>
      <w:divBdr>
        <w:top w:val="none" w:sz="0" w:space="0" w:color="auto"/>
        <w:left w:val="none" w:sz="0" w:space="0" w:color="auto"/>
        <w:bottom w:val="none" w:sz="0" w:space="0" w:color="auto"/>
        <w:right w:val="none" w:sz="0" w:space="0" w:color="auto"/>
      </w:divBdr>
    </w:div>
    <w:div w:id="20099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8636DFB-D75D-4426-8E85-4844A486B6DF}"/>
      </w:docPartPr>
      <w:docPartBody>
        <w:p w:rsidR="00D27859" w:rsidRDefault="008D1B98">
          <w:r w:rsidRPr="007E49A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7DAA597-258C-4D0E-A3D0-CBE2F5EA597D}"/>
      </w:docPartPr>
      <w:docPartBody>
        <w:p w:rsidR="00E35F9D" w:rsidRDefault="00746B58">
          <w:r w:rsidRPr="00A95281">
            <w:rPr>
              <w:rStyle w:val="PlaceholderText"/>
            </w:rPr>
            <w:t>Click or tap here to enter text.</w:t>
          </w:r>
        </w:p>
      </w:docPartBody>
    </w:docPart>
    <w:docPart>
      <w:docPartPr>
        <w:name w:val="AA827E9121CE4BB6834736B8F4A01B44"/>
        <w:category>
          <w:name w:val="General"/>
          <w:gallery w:val="placeholder"/>
        </w:category>
        <w:types>
          <w:type w:val="bbPlcHdr"/>
        </w:types>
        <w:behaviors>
          <w:behavior w:val="content"/>
        </w:behaviors>
        <w:guid w:val="{A7DBF666-7F93-4AE7-83A8-B63630CB624F}"/>
      </w:docPartPr>
      <w:docPartBody>
        <w:p w:rsidR="00000000" w:rsidRDefault="007923BB" w:rsidP="007923BB">
          <w:pPr>
            <w:pStyle w:val="AA827E9121CE4BB6834736B8F4A01B44"/>
          </w:pPr>
          <w:r w:rsidRPr="007E49AD">
            <w:rPr>
              <w:rStyle w:val="PlaceholderText"/>
            </w:rPr>
            <w:t>Click here to enter text.</w:t>
          </w:r>
        </w:p>
      </w:docPartBody>
    </w:docPart>
    <w:docPart>
      <w:docPartPr>
        <w:name w:val="6D886C6443954A2695D82ADCF7A411D1"/>
        <w:category>
          <w:name w:val="General"/>
          <w:gallery w:val="placeholder"/>
        </w:category>
        <w:types>
          <w:type w:val="bbPlcHdr"/>
        </w:types>
        <w:behaviors>
          <w:behavior w:val="content"/>
        </w:behaviors>
        <w:guid w:val="{3C30F0D3-551B-4A89-94F6-F7271E5E984F}"/>
      </w:docPartPr>
      <w:docPartBody>
        <w:p w:rsidR="00000000" w:rsidRDefault="007923BB" w:rsidP="007923BB">
          <w:pPr>
            <w:pStyle w:val="6D886C6443954A2695D82ADCF7A411D1"/>
          </w:pPr>
          <w:r w:rsidRPr="00A95281">
            <w:rPr>
              <w:rStyle w:val="PlaceholderText"/>
            </w:rPr>
            <w:t>Click or tap here to enter text.</w:t>
          </w:r>
        </w:p>
      </w:docPartBody>
    </w:docPart>
    <w:docPart>
      <w:docPartPr>
        <w:name w:val="8FD6CDBF76F34CF68E8B119B6363AEC9"/>
        <w:category>
          <w:name w:val="General"/>
          <w:gallery w:val="placeholder"/>
        </w:category>
        <w:types>
          <w:type w:val="bbPlcHdr"/>
        </w:types>
        <w:behaviors>
          <w:behavior w:val="content"/>
        </w:behaviors>
        <w:guid w:val="{F1F743CF-30E8-4549-A7C1-C96E5FA27138}"/>
      </w:docPartPr>
      <w:docPartBody>
        <w:p w:rsidR="00000000" w:rsidRDefault="007923BB" w:rsidP="007923BB">
          <w:pPr>
            <w:pStyle w:val="8FD6CDBF76F34CF68E8B119B6363AEC9"/>
          </w:pPr>
          <w:r w:rsidRPr="00A95281">
            <w:rPr>
              <w:rStyle w:val="PlaceholderText"/>
            </w:rPr>
            <w:t>Click or tap here to enter text.</w:t>
          </w:r>
        </w:p>
      </w:docPartBody>
    </w:docPart>
    <w:docPart>
      <w:docPartPr>
        <w:name w:val="EE30FA69EF2446F7AAD4AB91ABA5A59D"/>
        <w:category>
          <w:name w:val="General"/>
          <w:gallery w:val="placeholder"/>
        </w:category>
        <w:types>
          <w:type w:val="bbPlcHdr"/>
        </w:types>
        <w:behaviors>
          <w:behavior w:val="content"/>
        </w:behaviors>
        <w:guid w:val="{ACCD9290-925C-4A43-B043-DC28CCD6A032}"/>
      </w:docPartPr>
      <w:docPartBody>
        <w:p w:rsidR="00000000" w:rsidRDefault="007923BB" w:rsidP="007923BB">
          <w:pPr>
            <w:pStyle w:val="EE30FA69EF2446F7AAD4AB91ABA5A59D"/>
          </w:pPr>
          <w:r w:rsidRPr="00A952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98"/>
    <w:rsid w:val="0005175F"/>
    <w:rsid w:val="00451431"/>
    <w:rsid w:val="00746B58"/>
    <w:rsid w:val="007923BB"/>
    <w:rsid w:val="008C43AF"/>
    <w:rsid w:val="008D1B98"/>
    <w:rsid w:val="009134DD"/>
    <w:rsid w:val="009D3780"/>
    <w:rsid w:val="00D27859"/>
    <w:rsid w:val="00D70821"/>
    <w:rsid w:val="00E35F9D"/>
    <w:rsid w:val="00E4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3BB"/>
    <w:rPr>
      <w:color w:val="808080"/>
    </w:rPr>
  </w:style>
  <w:style w:type="paragraph" w:customStyle="1" w:styleId="AA827E9121CE4BB6834736B8F4A01B44">
    <w:name w:val="AA827E9121CE4BB6834736B8F4A01B44"/>
    <w:rsid w:val="007923BB"/>
  </w:style>
  <w:style w:type="paragraph" w:customStyle="1" w:styleId="6D886C6443954A2695D82ADCF7A411D1">
    <w:name w:val="6D886C6443954A2695D82ADCF7A411D1"/>
    <w:rsid w:val="007923BB"/>
  </w:style>
  <w:style w:type="paragraph" w:customStyle="1" w:styleId="8FD6CDBF76F34CF68E8B119B6363AEC9">
    <w:name w:val="8FD6CDBF76F34CF68E8B119B6363AEC9"/>
    <w:rsid w:val="007923BB"/>
  </w:style>
  <w:style w:type="paragraph" w:customStyle="1" w:styleId="EE30FA69EF2446F7AAD4AB91ABA5A59D">
    <w:name w:val="EE30FA69EF2446F7AAD4AB91ABA5A59D"/>
    <w:rsid w:val="00792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062BF-A19F-4546-AB38-1FF0D9F528D8}">
  <we:reference id="wa104381028" version="3.0.0.0" store="en-US" storeType="OMEX"/>
  <we:alternateReferences>
    <we:reference id="WA104381028" version="3.0.0.0" store="" storeType="OMEX"/>
  </we:alternateReferences>
  <we:properties>
    <we:property name="documentId" value="&quot;aea15f18-a0ab-4a6b-ba37-40783dd034b8&quot;"/>
    <we:property name="fieldListItems" value="[{&quot;id&quot;:0,&quot;selected&quot;:false,&quot;values&quot;:{&quot;value&quot;:&quot;&quot;,&quot;valueFormatted&quot;:&quot;&quot;,&quot;defaultValue&quot;:&quot;&quot;,&quot;description&quot;:&quot;&quot;,&quot;field&quot;:&quot;Fund Name&quot;,&quot;type&quot;:&quot;Single line text&quot;,&quot;fieldTypeRef&quot;:&quot;TEXT&quot;,&quot;bindingIds&quot;:[&quot;320e9328-847d-4870-aeaf-2d84516b2178&quot;,&quot;93e8a974-42db-4c81-824f-79eca27c7f37&quot;]}},{&quot;id&quot;:1,&quot;selected&quot;:false,&quot;values&quot;:{&quot;value&quot;:&quot;&quot;,&quot;valueFormatted&quot;:&quot;&quot;,&quot;defaultValue&quot;:&quot;&quot;,&quot;description&quot;:&quot;&quot;,&quot;field&quot;:&quot;Fund Jurisdiction of Formation&quot;,&quot;type&quot;:&quot;Single line text&quot;,&quot;fieldTypeRef&quot;:&quot;TEXT&quot;,&quot;bindingIds&quot;:[&quot;93b25486-c64d-4bca-b49f-4f55febd9d02&quot;]}},{&quot;id&quot;:2,&quot;selected&quot;:false,&quot;values&quot;:{&quot;value&quot;:&quot;&quot;,&quot;valueFormatted&quot;:&quot;&quot;,&quot;defaultValue&quot;:&quot;&quot;,&quot;description&quot;:&quot;&quot;,&quot;field&quot;:&quot;Fund Type of Company&quot;,&quot;type&quot;:&quot;Single line text&quot;,&quot;fieldTypeRef&quot;:&quot;TEXT&quot;,&quot;bindingIds&quot;:[&quot;a55b99ec-d149-421c-a048-f0b700131734&quot;]}},{&quot;id&quot;:3,&quot;selected&quot;:false,&quot;values&quot;:{&quot;value&quot;:&quot;&quot;,&quot;valueFormatted&quot;:&quot;&quot;,&quot;defaultValue&quot;:&quot;&quot;,&quot;description&quot;:&quot;&quot;,&quot;field&quot;:&quot;Name of Fund GP&quot;,&quot;type&quot;:&quot;Single line text&quot;,&quot;fieldTypeRef&quot;:&quot;TEXT&quot;,&quot;bindingIds&quot;:[&quot;81fb1a16-1a34-4bcf-a8c6-258236bf830c&quot;]}},{&quot;id&quot;:4,&quot;selected&quot;:false,&quot;values&quot;:{&quot;value&quot;:&quot;&quot;,&quot;valueFormatted&quot;:&quot;&quot;,&quot;defaultValue&quot;:&quot;&quot;,&quot;description&quot;:&quot;&quot;,&quot;field&quot;:&quot;Fund GP Jurisdiction of Formation&quot;,&quot;type&quot;:&quot;Single line text&quot;,&quot;fieldTypeRef&quot;:&quot;TEXT&quot;,&quot;bindingIds&quot;:[&quot;87d2f4ff-b4b9-44e1-8681-04d6f11ebfd5&quot;]}},{&quot;id&quot;:5,&quot;selected&quot;:false,&quot;values&quot;:{&quot;value&quot;:&quot;&quot;,&quot;valueFormatted&quot;:&quot;&quot;,&quot;defaultValue&quot;:&quot;&quot;,&quot;description&quot;:&quot;&quot;,&quot;field&quot;:&quot;Fund GP Type of Company&quot;,&quot;type&quot;:&quot;Single line text&quot;,&quot;fieldTypeRef&quot;:&quot;TEXT&quot;,&quot;bindingIds&quot;:[]}},{&quot;id&quot;:6,&quot;selected&quot;:false,&quot;values&quot;:{&quot;value&quot;:&quot;&quot;,&quot;valueFormatted&quot;:&quot;&quot;,&quot;defaultValue&quot;:&quot;&quot;,&quot;description&quot;:&quot;&quot;,&quot;field&quot;:&quot;Name of Management Company&quot;,&quot;type&quot;:&quot;Single line text&quot;,&quot;fieldTypeRef&quot;:&quot;TEXT&quot;,&quot;bindingIds&quot;:[&quot;38cf8f44-b8e9-43c4-b00f-e2e8365234ae&quot;]}},{&quot;id&quot;:7,&quot;selected&quot;:false,&quot;values&quot;:{&quot;value&quot;:&quot;&quot;,&quot;valueFormatted&quot;:&quot;&quot;,&quot;defaultValue&quot;:&quot;&quot;,&quot;description&quot;:&quot;&quot;,&quot;field&quot;:&quot;Management Company Jurisdiction of Formation&quot;,&quot;type&quot;:&quot;Single line text&quot;,&quot;fieldTypeRef&quot;:&quot;TEXT&quot;,&quot;bindingIds&quot;:[&quot;7c93e56e-04c2-4377-b86b-426675b4e3e1&quot;]}},{&quot;id&quot;:8,&quot;selected&quot;:false,&quot;values&quot;:{&quot;value&quot;:&quot;&quot;,&quot;valueFormatted&quot;:&quot;&quot;,&quot;defaultValue&quot;:&quot;&quot;,&quot;description&quot;:&quot;&quot;,&quot;field&quot;:&quot;Management Company Type of Company&quot;,&quot;type&quot;:&quot;Single line text&quot;,&quot;fieldTypeRef&quot;:&quot;TEXT&quot;,&quot;bindingIds&quot;:[&quot;7e83eb66-5115-469e-b21b-8b8492292bb9&quot;]}},{&quot;id&quot;:9,&quot;selected&quot;:false,&quot;values&quot;:{&quot;value&quot;:&quot;&quot;,&quot;valueFormatted&quot;:&quot;&quot;,&quot;defaultValue&quot;:&quot;&quot;,&quot;description&quot;:&quot;&quot;,&quot;field&quot;:&quot;Name of GP No. 1&quot;,&quot;type&quot;:&quot;Single line text&quot;,&quot;fieldTypeRef&quot;:&quot;TEXT&quot;,&quot;bindingIds&quot;:[&quot;9e04d01d-48a5-4d93-af5e-ca4783f83c35&quot;,&quot;69970056-9ad0-404d-96a9-6d6895bb0893&quot;]}},{&quot;id&quot;:10,&quot;selected&quot;:false,&quot;values&quot;:{&quot;value&quot;:&quot;&quot;,&quot;valueFormatted&quot;:&quot;&quot;,&quot;defaultValue&quot;:&quot;&quot;,&quot;description&quot;:&quot;&quot;,&quot;field&quot;:&quot;Purpose of the Fund&quot;,&quot;type&quot;:&quot;Single line text&quot;,&quot;fieldTypeRef&quot;:&quot;TEXT&quot;,&quot;bindingIds&quot;:[&quot;6ca953dc-8711-4e9e-aa9e-f88f24fddf44&quot;]}},{&quot;id&quot;:11,&quot;selected&quot;:false,&quot;values&quot;:{&quot;value&quot;:&quot;one percent (1%) &quot;,&quot;valueFormatted&quot;:&quot;&quot;,&quot;defaultValue&quot;:&quot;&quot;,&quot;description&quot;:&quot;the aggregate capital commitments of the limited partners of the Fund (the “Limited Partners” and together with the General Partner, the “Partners”). &quot;,&quot;field&quot;:&quot;General Partner Contribution&quot;,&quot;type&quot;:&quot;Single line text&quot;,&quot;fieldTypeRef&quot;:&quot;TEXT&quot;,&quot;bindingIds&quot;:[&quot;19587c95-b380-4fc7-9915-6d4b120895e3&quot;]}},{&quot;id&quot;:12,&quot;selected&quot;:false,&quot;values&quot;:{&quot;value&quot;:&quot;&quot;,&quot;valueFormatted&quot;:&quot;&quot;,&quot;defaultValue&quot;:&quot;&quot;,&quot;description&quot;:&quot;Don't enter dollar sign&quot;,&quot;field&quot;:&quot;Fund Target Raise&quot;,&quot;type&quot;:&quot;Single line text&quot;,&quot;fieldTypeRef&quot;:&quot;TEXT&quot;,&quot;bindingIds&quot;:[&quot;323cb4e6-2764-48c3-9bc0-15687f82411d&quot;]}},{&quot;id&quot;:13,&quot;selected&quot;:false,&quot;values&quot;:{&quot;value&quot;:&quot;[250,000]&quot;,&quot;valueFormatted&quot;:&quot;&quot;,&quot;defaultValue&quot;:&quot;&quot;,&quot;description&quot;:&quot;Just enter number without dollar sign&quot;,&quot;field&quot;:&quot;Limited LP Commitment&quot;,&quot;type&quot;:&quot;Single line text&quot;,&quot;fieldTypeRef&quot;:&quot;TEXT&quot;,&quot;bindingIds&quot;:[&quot;ca31c4d4-913f-46f1-bc8a-4abefcf7aad5&quot;]}},{&quot;id&quot;:14,&quot;selected&quot;:false,&quot;values&quot;:{&quot;value&quot;:&quot;date eighteen (18) months &quot;,&quot;valueFormatted&quot;:&quot;&quot;,&quot;defaultValue&quot;:&quot;date eighteen (18) months &quot;,&quot;description&quot;:&quot;&quot;,&quot;field&quot;:&quot;Time to Add Add'l LP's after Initial Closing&quot;,&quot;type&quot;:&quot;Single line text&quot;,&quot;fieldTypeRef&quot;:&quot;TEXT&quot;,&quot;bindingIds&quot;:[]}},{&quot;id&quot;:15,&quot;selected&quot;:false,&quot;values&quot;:{&quot;value&quot;:&quot;ten (10)&quot;,&quot;valueFormatted&quot;:&quot;&quot;,&quot;defaultValue&quot;:&quot;ten (10)&quot;,&quot;description&quot;:&quot;&quot;,&quot;field&quot;:&quot;Initial Term of Fund&quot;,&quot;type&quot;:&quot;Single line text&quot;,&quot;fieldTypeRef&quot;:&quot;TEXT&quot;,&quot;bindingIds&quot;:[]}},{&quot;id&quot;:16,&quot;selected&quot;:false,&quot;values&quot;:{&quot;value&quot;:&quot;up to two (2) additional one-year periods&quot;,&quot;valueFormatted&quot;:&quot;&quot;,&quot;defaultValue&quot;:&quot;up to two (2) additional one-year periods&quot;,&quot;description&quot;:&quot;&quot;,&quot;field&quot;:&quot;Term Extension Allowed&quot;,&quot;type&quot;:&quot;Single line text&quot;,&quot;fieldTypeRef&quot;:&quot;TEXT&quot;,&quot;bindingIds&quot;:[]}},{&quot;id&quot;:17,&quot;selected&quot;:false,&quot;values&quot;:{&quot;value&quot;:&quot;ten (10)&quot;,&quot;valueFormatted&quot;:&quot;&quot;,&quot;defaultValue&quot;:&quot;ten (10)&quot;,&quot;description&quot;:&quot;Each Partner’s capital contribution shall be due upon ____  business days' prior written notice.&quot;,&quot;field&quot;:&quot;Capital Call Period&quot;,&quot;type&quot;:&quot;Single line text&quot;,&quot;fieldTypeRef&quot;:&quot;TEXT&quot;,&quot;bindingIds&quot;:[&quot;04c5cf39-01f9-4253-a0bb-c887c8ad778d&quot;]}},{&quot;id&quot;:18,&quot;selected&quot;:false,&quot;values&quot;:{&quot;value&quot;:&quot;&quot;,&quot;valueFormatted&quot;:&quot;&quot;,&quot;defaultValue&quot;:&quot;&quot;,&quot;description&quot;:&quot;&quot;,&quot;field&quot;:&quot;Initial Draw for each LP&quot;,&quot;type&quot;:&quot;Single line text&quot;,&quot;fieldTypeRef&quot;:&quot;TEXT&quot;,&quot;bindingIds&quot;:[]}},{&quot;id&quot;:19,&quot;selected&quot;:false,&quot;values&quot;:{&quot;value&quot;:&quot;&quot;,&quot;valueFormatted&quot;:&quot;&quot;,&quot;defaultValue&quot;:&quot;&quot;,&quot;description&quot;:&quot;Enter just the whole number&quot;,&quot;field&quot;:&quot;General Partner Clawback&quot;,&quot;type&quot;:&quot;Single line text&quot;,&quot;fieldTypeRef&quot;:&quot;TEXT&quot;,&quot;bindingIds&quot;:[&quot;f1736a53-0269-4daf-8d0d-ae4963b1c085&quot;]}},{&quot;id&quot;:20,&quot;selected&quot;:false,&quot;values&quot;:{&quot;value&quot;:&quot;[115]&quot;,&quot;valueFormatted&quot;:&quot;&quot;,&quot;defaultValue&quot;:&quot;115&quot;,&quot;description&quot;:&quot;Maximum reinvestments not to exceed ___% of the total capital commitments of all Partners.&quot;,&quot;field&quot;:&quot;Maximum Reinvestments in Portfolio Comp.&quot;,&quot;type&quot;:&quot;Single line text&quot;,&quot;fieldTypeRef&quot;:&quot;TEXT&quot;,&quot;bindingIds&quot;:[&quot;5bf51a01-4c11-4eb9-8838-a730b7fc3da8&quot;]}},{&quot;id&quot;:21,&quot;selected&quot;:false,&quot;values&quot;:{&quot;value&quot;:&quot;0.625&quot;,&quot;valueFormatted&quot;:&quot;&quot;,&quot;defaultValue&quot;:&quot;0.625&quot;,&quot;description&quot;:&quot;enter decimal for 1st 5 yr quarterly rate.&quot;,&quot;field&quot;:&quot;Quarterly GP Management Fee for 1st 5 Yrs&quot;,&quot;type&quot;:&quot;Single line text&quot;,&quot;fieldTypeRef&quot;:&quot;TEXT&quot;,&quot;bindingIds&quot;:[&quot;aa0418ce-0f8c-41a7-9674-5cbe1136a522&quot;]}},{&quot;id&quot;:22,&quot;selected&quot;:false,&quot;values&quot;:{&quot;value&quot;:&quot;2.5&quot;,&quot;valueFormatted&quot;:&quot;&quot;,&quot;defaultValue&quot;:&quot;&quot;,&quot;description&quot;:&quot;Calculated by Formula&quot;,&quot;field&quot;:&quot;Annual Rate for GP Management Fee for 1st 5 Yrs&quot;,&quot;type&quot;:&quot;Formula&quot;,&quot;fieldTypeRef&quot;:&quot;FORMULA&quot;,&quot;bindingIds&quot;:[&quot;8ed01450-3213-448d-b753-9ae148d21148&quot;],&quot;formulaString&quot;:&quot;{Quarterly GP Management Fee for 1st 5 Yrs}*4&quot;,&quot;formulaFormat&quot;:&quot;DECIMAL_1&quot;}},{&quot;id&quot;:23,&quot;selected&quot;:false,&quot;values&quot;:{&quot;value&quot;:&quot;&quot;,&quot;valueFormatted&quot;:&quot;&quot;,&quot;defaultValue&quot;:&quot;&quot;,&quot;description&quot;:&quot;&quot;,&quot;field&quot;:&quot;Annual GP Management Fee After Investment Period&quot;,&quot;type&quot;:&quot;Single line text&quot;,&quot;fieldTypeRef&quot;:&quot;TEXT&quot;,&quot;bindingIds&quot;:[&quot;204c2a07-3ac6-42b0-82bc-71f64c0e7a12&quot;]}},{&quot;id&quot;:24,&quot;selected&quot;:false,&quot;values&quot;:{&quot;value&quot;:&quot;#VALUE!&quot;,&quot;valueFormatted&quot;:&quot;&quot;,&quot;defaultValue&quot;:&quot;&quot;,&quot;description&quot;:&quot;Calculated by Formula&quot;,&quot;field&quot;:&quot;Average Annual Rate for GP Management Fee Over Life of Fund&quot;,&quot;type&quot;:&quot;Formula&quot;,&quot;fieldTypeRef&quot;:&quot;FORMULA&quot;,&quot;bindingIds&quot;:[&quot;49197096-2a31-4830-8418-657b7a594cf2&quot;],&quot;formulaString&quot;:&quot;({Annual Rate for GP Management Fee for 1st 5 Yrs}+{Annual GP Management Fee After Investment Period})/2&quot;,&quot;formulaFormat&quot;:&quot;DECIMAL_2&quot;}},{&quot;id&quot;:25,&quot;selected&quot;:false,&quot;values&quot;:{&quot;value&quot;:&quot;350,000&quot;,&quot;valueFormatted&quot;:&quot;&quot;,&quot;defaultValue&quot;:&quot;350,000&quot;,&quot;description&quot;:&quot;&quot;,&quot;field&quot;:&quot;Maximum Fund Expense Exposure&quot;,&quot;type&quot;:&quot;Single line text&quot;,&quot;fieldTypeRef&quot;:&quot;TEXT&quot;,&quot;bindingIds&quot;:[&quot;34629790-3450-4b6e-b8f5-9187863ac897&quot;]}},{&quot;id&quot;:26,&quot;selected&quot;:false,&quot;values&quot;:{&quot;value&quot;:&quot;Managing Director&quot;,&quot;valueFormatted&quot;:&quot;&quot;,&quot;defaultValue&quot;:&quot;Managing Director&quot;,&quot;description&quot;:&quot;&quot;,&quot;field&quot;:&quot;Key Person&quot;,&quot;type&quot;:&quot;Single line text&quot;,&quot;fieldTypeRef&quot;:&quot;TEXT&quot;,&quot;bindingIds&quot;:[]}},{&quot;id&quot;:27,&quot;selected&quot;:false,&quot;values&quot;:{&quot;value&quot;:&quot;[invest in and be a platform to matchmake A-List Talent to promising seed-stage startups and invest in them to help build category-defining businesses]&quot;,&quot;valueFormatted&quot;:&quot;&quot;,&quot;defaultValue&quot;:&quot;&quot;,&quot;description&quot;:&quot;&quot;,&quot;field&quot;:&quot;Investment Focus&quot;,&quot;type&quot;:&quot;Single line text&quot;,&quot;fieldTypeRef&quot;:&quot;TEXT&quot;,&quot;bindingIds&quot;:[]}},{&quot;id&quot;:28,&quot;selected&quot;:false,&quot;values&quot;:{&quot;value&quot;:&quot;intends to cultivate and leverage its network to develop, fund, market and grow a new category of defining companies and products alongside A-List Talent and collaborators&quot;,&quot;valueFormatted&quot;:&quot;&quot;,&quot;defaultValue&quot;:&quot;&quot;,&quot;description&quot;:&quot;&quot;,&quot;field&quot;:&quot;Investment Focus - Part II&quot;,&quot;type&quot;:&quot;Single line text&quot;,&quot;fieldTypeRef&quot;:&quot;TEXT&quot;,&quot;bindingIds&quot;:[]}},{&quot;id&quot;:29,&quot;selected&quot;:false,&quot;values&quot;:{&quot;value&quot;:&quot;[20%]&quot;,&quot;valueFormatted&quot;:&quot;&quot;,&quot;defaultValue&quot;:&quot;&quot;,&quot;description&quot;:&quot;&quot;,&quot;field&quot;:&quot;Initial Draw&quot;,&quot;type&quot;:&quot;Single line text&quot;,&quot;fieldTypeRef&quot;:&quot;TEXT&quot;,&quot;bindingIds&quot;:[&quot;8d1dcb07-bb26-4dbd-bc21-f160f0f007b6&quot;]}},{&quot;id&quot;:30,&quot;selected&quot;:false,&quot;values&quot;:{&quot;value&quot;:&quot;&quot;,&quot;valueFormatted&quot;:&quot;&quot;,&quot;defaultValue&quot;:&quot;&quot;,&quot;description&quot;:&quot;&quot;,&quot;field&quot;:&quot;Minimum Commitment&quot;,&quot;type&quot;:&quot;Single line text&quot;,&quot;fieldTypeRef&quot;:&quot;TEXT&quot;,&quot;bindingIds&quot;:[]}},{&quot;id&quot;:31,&quot;selected&quot;:false,&quot;values&quot;:{&quot;value&quot;:&quot;&quot;,&quot;valueFormatted&quot;:&quot;&quot;,&quot;defaultValue&quot;:&quot;&quot;,&quot;description&quot;:&quot;&quot;,&quot;field&quot;:&quot;Name of GP No. 2&quot;,&quot;type&quot;:&quot;Single line text&quot;,&quot;fieldTypeRef&quot;:&quot;TEXT&quot;,&quot;bindingIds&quot;:[&quot;7a70b744-8f63-4ed0-b483-2d5d55af19fe&quot;,&quot;e3d5f985-cc7c-4caf-8b25-c124e29227bb&quot;]}},{&quot;id&quot;:32,&quot;selected&quot;:false,&quot;values&quot;:{&quot;value&quot;:&quot;[eight percent (8%)]&quot;,&quot;valueFormatted&quot;:&quot;&quot;,&quot;defaultValue&quot;:&quot;&quot;,&quot;description&quot;:&quot;&quot;,&quot;field&quot;:&quot;Cost of Carry Charge&quot;,&quot;type&quot;:&quot;Single line text&quot;,&quot;fieldTypeRef&quot;:&quot;TEXT&quot;,&quot;bindingIds&quot;:[&quot;ed524b62-44ba-49b6-ae59-9ba05166df0f&quot;]}},{&quot;id&quot;:33,&quot;selected&quot;:false,&quot;values&quot;:{&quot;value&quot;:&quot;[Los Angeles County, California]&quot;,&quot;valueFormatted&quot;:&quot;&quot;,&quot;defaultValue&quot;:&quot;&quot;,&quot;description&quot;:&quot;&quot;,&quot;field&quot;:&quot;Arbitration&quot;,&quot;type&quot;:&quot;Single line text&quot;,&quot;fieldTypeRef&quot;:&quot;TEXT&quot;,&quot;bindingIds&quot;:[&quot;ed2e1bca-c01e-4867-9ee0-d4ae30f66e05&quot;]}}]"/>
  </we:properties>
  <we:bindings>
    <we:binding id="320e9328-847d-4870-aeaf-2d84516b2178" type="text" appref="1049114621"/>
    <we:binding id="81fb1a16-1a34-4bcf-a8c6-258236bf830c" type="text" appref="3696715944"/>
    <we:binding id="87d2f4ff-b4b9-44e1-8681-04d6f11ebfd5" type="text" appref="1894851150"/>
    <we:binding id="38cf8f44-b8e9-43c4-b00f-e2e8365234ae" type="text" appref="3931216987"/>
    <we:binding id="7c93e56e-04c2-4377-b86b-426675b4e3e1" type="text" appref="3343337607"/>
    <we:binding id="7e83eb66-5115-469e-b21b-8b8492292bb9" type="text" appref="850682175"/>
    <we:binding id="9e04d01d-48a5-4d93-af5e-ca4783f83c35" type="text" appref="3059120249"/>
    <we:binding id="19587c95-b380-4fc7-9915-6d4b120895e3" type="text" appref="432563075"/>
    <we:binding id="323cb4e6-2764-48c3-9bc0-15687f82411d" type="text" appref="626360632"/>
    <we:binding id="04c5cf39-01f9-4253-a0bb-c887c8ad778d" type="text" appref="153574429"/>
    <we:binding id="f1736a53-0269-4daf-8d0d-ae4963b1c085" type="text" appref="2082250319"/>
    <we:binding id="5bf51a01-4c11-4eb9-8838-a730b7fc3da8" type="text" appref="304281041"/>
    <we:binding id="aa0418ce-0f8c-41a7-9674-5cbe1136a522" type="text" appref="1370027722"/>
    <we:binding id="8ed01450-3213-448d-b753-9ae148d21148" type="text" appref="166059778"/>
    <we:binding id="204c2a07-3ac6-42b0-82bc-71f64c0e7a12" type="text" appref="3822603477"/>
    <we:binding id="49197096-2a31-4830-8418-657b7a594cf2" type="text" appref="3718988027"/>
    <we:binding id="34629790-3450-4b6e-b8f5-9187863ac897" type="text" appref="4075225861"/>
    <we:binding id="6ca953dc-8711-4e9e-aa9e-f88f24fddf44" type="text" appref="798185823"/>
    <we:binding id="7a70b744-8f63-4ed0-b483-2d5d55af19fe" type="text" appref="396714196"/>
    <we:binding id="e3d5f985-cc7c-4caf-8b25-c124e29227bb" type="text" appref="3926823037"/>
    <we:binding id="69970056-9ad0-404d-96a9-6d6895bb0893" type="text" appref="3802018532"/>
    <we:binding id="ca31c4d4-913f-46f1-bc8a-4abefcf7aad5" type="text" appref="400482198"/>
    <we:binding id="8d1dcb07-bb26-4dbd-bc21-f160f0f007b6" type="text" appref="463928981"/>
    <we:binding id="ed524b62-44ba-49b6-ae59-9ba05166df0f" type="text" appref="3567202420"/>
    <we:binding id="ed2e1bca-c01e-4867-9ee0-d4ae30f66e05" type="text" appref="1430782823"/>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ignoredDefinedTerms/>
  <ignoredAncillaries/>
</analysisSettings>
</file>

<file path=customXml/itemProps1.xml><?xml version="1.0" encoding="utf-8"?>
<ds:datastoreItem xmlns:ds="http://schemas.openxmlformats.org/officeDocument/2006/customXml" ds:itemID="{B2E8A087-7F59-4C3B-A18B-33416DBC7868}">
  <ds:schemaRefs>
    <ds:schemaRef ds:uri="http://schemas.openxmlformats.org/officeDocument/2006/bibliography"/>
  </ds:schemaRefs>
</ds:datastoreItem>
</file>

<file path=customXml/itemProps2.xml><?xml version="1.0" encoding="utf-8"?>
<ds:datastoreItem xmlns:ds="http://schemas.openxmlformats.org/officeDocument/2006/customXml" ds:itemID="{2A2F028A-47D4-4833-8A5A-17664E938845}">
  <ds:schemaRefs>
    <ds:schemaRef ds:uri="http://paper-software.com/ContractTo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Harvey</dc:creator>
  <cp:keywords/>
  <dc:description/>
  <cp:lastModifiedBy>Chris Harvey</cp:lastModifiedBy>
  <cp:revision>5</cp:revision>
  <dcterms:created xsi:type="dcterms:W3CDTF">2023-01-26T16:28:00Z</dcterms:created>
  <dcterms:modified xsi:type="dcterms:W3CDTF">2023-01-26T16:41:00Z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20201123v1</vt:lpwstr>
  </property>
</Properties>
</file>